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0CE5EE" w14:textId="1784EC5B" w:rsidR="00E95937" w:rsidRPr="007F224A" w:rsidRDefault="00763529" w:rsidP="00E95937">
      <w:pPr>
        <w:rPr>
          <w:sz w:val="36"/>
          <w:szCs w:val="36"/>
        </w:rPr>
      </w:pPr>
      <w:r>
        <w:rPr>
          <w:sz w:val="36"/>
          <w:szCs w:val="36"/>
        </w:rPr>
        <w:t>Microbial community composition and dynamics in temperate, oligotrophic</w:t>
      </w:r>
      <w:r w:rsidR="00E95937">
        <w:rPr>
          <w:sz w:val="36"/>
          <w:szCs w:val="36"/>
        </w:rPr>
        <w:t xml:space="preserve"> </w:t>
      </w:r>
      <w:r>
        <w:rPr>
          <w:sz w:val="36"/>
          <w:szCs w:val="36"/>
        </w:rPr>
        <w:t>Flathead Lake, MT, USA</w:t>
      </w:r>
    </w:p>
    <w:p w14:paraId="04DDACB0" w14:textId="77777777" w:rsidR="00E95937" w:rsidRDefault="00E95937" w:rsidP="00E95937"/>
    <w:p w14:paraId="47368B84" w14:textId="5A28CC78" w:rsidR="00E95937" w:rsidRDefault="00E95937" w:rsidP="00E95937">
      <w:r>
        <w:t>Kate A. Evans\</w:t>
      </w:r>
      <w:proofErr w:type="spellStart"/>
      <w:proofErr w:type="gramStart"/>
      <w:r>
        <w:t>affil</w:t>
      </w:r>
      <w:proofErr w:type="spellEnd"/>
      <w:r>
        <w:t>{</w:t>
      </w:r>
      <w:proofErr w:type="gramEnd"/>
      <w:r>
        <w:t>1}, John R. Ranieri\</w:t>
      </w:r>
      <w:proofErr w:type="spellStart"/>
      <w:r>
        <w:t>affil</w:t>
      </w:r>
      <w:proofErr w:type="spellEnd"/>
      <w:r>
        <w:t>{1</w:t>
      </w:r>
      <w:r w:rsidR="00763529">
        <w:t>,2</w:t>
      </w:r>
      <w:r>
        <w:t>}, Emma K. Wear\</w:t>
      </w:r>
      <w:proofErr w:type="spellStart"/>
      <w:r>
        <w:t>affil</w:t>
      </w:r>
      <w:proofErr w:type="spellEnd"/>
      <w:r>
        <w:t>{1</w:t>
      </w:r>
      <w:r w:rsidR="00763529">
        <w:t>,3</w:t>
      </w:r>
      <w:r>
        <w:t xml:space="preserve">}, </w:t>
      </w:r>
      <w:r w:rsidR="00763529">
        <w:t>Logan L. Peoples\</w:t>
      </w:r>
      <w:proofErr w:type="spellStart"/>
      <w:r w:rsidR="00763529">
        <w:t>affil</w:t>
      </w:r>
      <w:proofErr w:type="spellEnd"/>
      <w:r w:rsidR="00763529">
        <w:t xml:space="preserve">{1}, </w:t>
      </w:r>
      <w:r>
        <w:t>Matthew J. Church\</w:t>
      </w:r>
      <w:proofErr w:type="spellStart"/>
      <w:r>
        <w:t>affil</w:t>
      </w:r>
      <w:proofErr w:type="spellEnd"/>
      <w:r>
        <w:t>{1}</w:t>
      </w:r>
    </w:p>
    <w:p w14:paraId="12932DE8" w14:textId="77777777" w:rsidR="00E95937" w:rsidRDefault="00E95937" w:rsidP="00E95937">
      <w:r>
        <w:t>\</w:t>
      </w:r>
      <w:proofErr w:type="gramStart"/>
      <w:r>
        <w:t>affiliation{</w:t>
      </w:r>
      <w:proofErr w:type="gramEnd"/>
      <w:r>
        <w:t>1}{Flathead Lake Biological Station, University of Montana, Montana, USA}</w:t>
      </w:r>
    </w:p>
    <w:p w14:paraId="5B268E20" w14:textId="77777777" w:rsidR="00E95937" w:rsidRDefault="00E95937" w:rsidP="00E95937"/>
    <w:p w14:paraId="71274B0C" w14:textId="77777777" w:rsidR="00E95937" w:rsidRDefault="00E95937" w:rsidP="00E95937">
      <w:r>
        <w:t>\</w:t>
      </w:r>
      <w:proofErr w:type="spellStart"/>
      <w:proofErr w:type="gramStart"/>
      <w:r>
        <w:t>correspondingauthor</w:t>
      </w:r>
      <w:proofErr w:type="spellEnd"/>
      <w:r>
        <w:t>{</w:t>
      </w:r>
      <w:proofErr w:type="gramEnd"/>
      <w:r>
        <w:t>Kate A. Evans}{katherine1.evans@umontana.edu}</w:t>
      </w:r>
    </w:p>
    <w:p w14:paraId="5499BBA8" w14:textId="0CC6CEC9" w:rsidR="00631FC0" w:rsidRDefault="00631FC0"/>
    <w:p w14:paraId="26BA5DE8" w14:textId="32BFC5FB" w:rsidR="003D11ED" w:rsidRPr="00834133" w:rsidRDefault="00F23D47" w:rsidP="00F23D47">
      <w:pPr>
        <w:rPr>
          <w:rFonts w:ascii="Times New Roman" w:eastAsia="Times New Roman" w:hAnsi="Times New Roman" w:cs="Times New Roman"/>
          <w:b/>
          <w:color w:val="000000" w:themeColor="text1"/>
        </w:rPr>
      </w:pPr>
      <w:r w:rsidRPr="00DA37C3">
        <w:rPr>
          <w:rFonts w:ascii="Times New Roman" w:eastAsia="Times New Roman" w:hAnsi="Times New Roman" w:cs="Times New Roman"/>
          <w:b/>
          <w:color w:val="000000" w:themeColor="text1"/>
        </w:rPr>
        <w:t>Introduction</w:t>
      </w:r>
    </w:p>
    <w:p w14:paraId="46873D80" w14:textId="413C3075" w:rsidR="00166816" w:rsidRDefault="00E662B0" w:rsidP="00F23D4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Planktonic microorganisms often form the base of limnetic food webs and catalyze biogeochemical cycles</w:t>
      </w:r>
      <w:r w:rsidR="00FC0101">
        <w:rPr>
          <w:rFonts w:ascii="Times New Roman" w:eastAsia="Times New Roman" w:hAnsi="Times New Roman" w:cs="Times New Roman"/>
          <w:color w:val="000000" w:themeColor="text1"/>
        </w:rPr>
        <w:t xml:space="preserve"> (</w:t>
      </w:r>
      <w:r w:rsidR="00FC0101">
        <w:rPr>
          <w:rFonts w:ascii="Times New Roman" w:eastAsia="Times New Roman" w:hAnsi="Times New Roman" w:cs="Times New Roman"/>
          <w:color w:val="000000" w:themeColor="text1"/>
        </w:rPr>
        <w:fldChar w:fldCharType="begin"/>
      </w:r>
      <w:r w:rsidR="00407D6C">
        <w:rPr>
          <w:rFonts w:ascii="Times New Roman" w:eastAsia="Times New Roman" w:hAnsi="Times New Roman" w:cs="Times New Roman"/>
          <w:color w:val="000000" w:themeColor="text1"/>
        </w:rPr>
        <w:instrText xml:space="preserve"> ADDIN ZOTERO_ITEM CSL_CITATION {"citationID":"zv8KvwW7","properties":{"formattedCitation":"Cotner and Biddanda 2002","plainCitation":"Cotner and Biddanda 2002","noteIndex":0},"citationItems":[{"id":850,"uris":["http://zotero.org/users/4607776/items/JHTWQ55H"],"uri":["http://zotero.org/users/4607776/items/JHTWQ55H"],"itemData":{"id":850,"type":"article-journal","abstract":"Although prokaryotes are small in size, they are a significant biomass component in aquatic planktonic ecosystems and play a major role in biogeochemical processes. A review of the recent literature shows that the relative importance of prokaryotes to material and energy fluxes is maximized in low-productivity (oligotrophic) ecosystems and decreases in high-productivity (eutrophic) ecosystems. We conclude that competition with eukaryotic autotrophs for dissolved nutrients and competition with phagotrophic heterotrophs and physical processes (sinking, photooxidation) for organic carbon (C) play important roles in determining the relative abundance and impact of prokaryotes in aquatic systems. Oligotrophic systems have low nutrient concentrations, with high proportions of dissolved nutrients in organic form, which favors prokaryotic heterotrophs over phytoplankton. Furthermore, a high proportion of the available organic C is dissolved rather than particulate, which favors prokaryotic heterotrophs over phagotrophic heterotrophs. In eutrophic systems, increased relative concentrations and loading of inorganic nutrients and increased relative concentrations of particulate organic C select for phytoplankton and phagotrophic heterotrophs over prokaryotic heterotrophs. Increased particle sinking fluxes and/or decreased excretion of organic carbon (EOC) may also decrease the relative importance of prokaryotic heterotrophs in eutrophic systems. In oligotrophic systems, interactions between autotrophs and heterotrophs are tightly coupled because the dominant heterotrophs are similar in size and growth rates, as well as having similar nutrient composition to the dominant autotrophs, small phytoplankton. In eutrophic systems, increased productivity passes through zooplankton that are larger and have slower growth rates than the autotrophs, leading to a greater potential for decoupled auto- and heterotrophic production and increased export production.","container-title":"Ecosystems","DOI":"10.1007/s10021-001-0059-3","ISSN":"1432-9840","issue":"2","journalAbbreviation":"Ecosystems","language":"en","page":"105-121","source":"Springer Link","title":"Small players, large role: Microbial influence on biogeochemical processes in pelagic aquatic ecosystems","title-short":"Small Players, Large Role","volume":"5","author":[{"family":"Cotner","given":"James B."},{"family":"Biddanda","given":"Bopaiah A."}],"issued":{"date-parts":[["2002",3,1]]}}}],"schema":"https://github.com/citation-style-language/schema/raw/master/csl-citation.json"} </w:instrText>
      </w:r>
      <w:r w:rsidR="00FC0101">
        <w:rPr>
          <w:rFonts w:ascii="Times New Roman" w:eastAsia="Times New Roman" w:hAnsi="Times New Roman" w:cs="Times New Roman"/>
          <w:color w:val="000000" w:themeColor="text1"/>
        </w:rPr>
        <w:fldChar w:fldCharType="separate"/>
      </w:r>
      <w:r w:rsidR="00FC0101">
        <w:rPr>
          <w:rFonts w:ascii="Times New Roman" w:eastAsia="Times New Roman" w:hAnsi="Times New Roman" w:cs="Times New Roman"/>
          <w:noProof/>
          <w:color w:val="000000" w:themeColor="text1"/>
        </w:rPr>
        <w:t>Cotner and Biddanda 2002</w:t>
      </w:r>
      <w:r w:rsidR="00FC0101">
        <w:rPr>
          <w:rFonts w:ascii="Times New Roman" w:eastAsia="Times New Roman" w:hAnsi="Times New Roman" w:cs="Times New Roman"/>
          <w:color w:val="000000" w:themeColor="text1"/>
        </w:rPr>
        <w:fldChar w:fldCharType="end"/>
      </w:r>
      <w:r w:rsidR="00FC0101">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Aquatic microorganisms can demonstrate vast phylogenetic and metabolic diversity (</w:t>
      </w:r>
      <w:commentRangeStart w:id="0"/>
      <w:r>
        <w:rPr>
          <w:rFonts w:ascii="Times New Roman" w:eastAsia="Times New Roman" w:hAnsi="Times New Roman" w:cs="Times New Roman"/>
          <w:color w:val="000000" w:themeColor="text1"/>
        </w:rPr>
        <w:t>REFS</w:t>
      </w:r>
      <w:commentRangeEnd w:id="0"/>
      <w:r w:rsidR="0072677D">
        <w:rPr>
          <w:rStyle w:val="CommentReference"/>
        </w:rPr>
        <w:commentReference w:id="0"/>
      </w:r>
      <w:r>
        <w:rPr>
          <w:rFonts w:ascii="Times New Roman" w:eastAsia="Times New Roman" w:hAnsi="Times New Roman" w:cs="Times New Roman"/>
          <w:color w:val="000000" w:themeColor="text1"/>
        </w:rPr>
        <w:t>), including representation among the bacteria, archaea, and eukaryotes, with metabolisms that include energy harvesting via diverse chemotrophic and phototrophic pathways (</w:t>
      </w:r>
      <w:commentRangeStart w:id="1"/>
      <w:r>
        <w:rPr>
          <w:rFonts w:ascii="Times New Roman" w:eastAsia="Times New Roman" w:hAnsi="Times New Roman" w:cs="Times New Roman"/>
          <w:color w:val="000000" w:themeColor="text1"/>
        </w:rPr>
        <w:t>REFS</w:t>
      </w:r>
      <w:commentRangeEnd w:id="1"/>
      <w:r w:rsidR="0072677D">
        <w:rPr>
          <w:rStyle w:val="CommentReference"/>
        </w:rPr>
        <w:commentReference w:id="1"/>
      </w:r>
      <w:r>
        <w:rPr>
          <w:rFonts w:ascii="Times New Roman" w:eastAsia="Times New Roman" w:hAnsi="Times New Roman" w:cs="Times New Roman"/>
          <w:color w:val="000000" w:themeColor="text1"/>
        </w:rPr>
        <w:t>). Short generation times enable microorganisms to rapidly respond to fluctuations in their environment, making these organisms potential sentinels for tracking ecosystem change. Not surprisingly, studies of the distribution, abundance, and diversity of microorganisms in lakes suggest these communities can be variable in both space and time (</w:t>
      </w:r>
      <w:commentRangeStart w:id="2"/>
      <w:r w:rsidR="00892F05">
        <w:rPr>
          <w:rFonts w:ascii="Times New Roman" w:eastAsia="Times New Roman" w:hAnsi="Times New Roman" w:cs="Times New Roman"/>
          <w:color w:val="000000" w:themeColor="text1"/>
        </w:rPr>
        <w:fldChar w:fldCharType="begin"/>
      </w:r>
      <w:r w:rsidR="00892F05">
        <w:rPr>
          <w:rFonts w:ascii="Times New Roman" w:eastAsia="Times New Roman" w:hAnsi="Times New Roman" w:cs="Times New Roman"/>
          <w:color w:val="000000" w:themeColor="text1"/>
        </w:rPr>
        <w:instrText xml:space="preserve"> ADDIN ZOTERO_ITEM CSL_CITATION {"citationID":"BdUUzDXs","properties":{"formattedCitation":"Wu and Hahn 2006","plainCitation":"Wu and Hahn 2006","noteIndex":0},"citationItems":[{"id":1321,"uris":["http://zotero.org/users/4607776/items/62H97937"],"uri":["http://zotero.org/users/4607776/items/62H97937"],"itemData":{"id":1321,"type":"article-journal","abstract":"One of the key questions in microbial ecology is if seasonal patterns of bacterial community composition (BCC) observed in one year repeat in the following years. We have investigated if the recorded annual dynamics of a species-like Polynucleobacter (subcluster PnecB) population allowed the prediction of the population dynamics in another year. The abundance of PnecB bacteria in the pelagic of temperate Lake Mondsee was investigated by ﬂuorescence in situ hybridization (FISH) over three consecutive years. The PnecB bacteria formed a persistent population, and were present in the entire water body of the lake. Two of the three investigated years differed strongly in summer temperatures and precipitation, which resulted in markedly different growth conditions. But despite of these different environmental conditions, the PnecB population demonstrated remarkably similar seasonal dynamics in the three investigated years. Water temperature was the best predictor of the population dynamics during the ﬁrst half of the annual cycles. Statistical analysis also indicated inﬂuences of phytoplankton and metazooplankton successions on the PnecB population dynamics. Furthermore, 65 lakes and ponds were investigated for the presence of PnecB bacteria. They were detected in the majority (78%) of circum-neutral and alkaline freshwater habitats, but not in any investigated acidic or saline habitat.","container-title":"Environmental Microbiology","DOI":"10.1111/j.1462-2920.2006.01049.x","ISSN":"1462-2912, 1462-2920","issue":"9","language":"en","page":"1660-1666","source":"Crossref","title":"High predictability of the seasonal dynamics of a species-like Polynucleobacter population in a freshwater lake","volume":"8","author":[{"family":"Wu","given":"Qinglong L."},{"family":"Hahn","given":"Martin W."}],"issued":{"date-parts":[["2006",9]]}}}],"schema":"https://github.com/citation-style-language/schema/raw/master/csl-citation.json"} </w:instrText>
      </w:r>
      <w:r w:rsidR="00892F05">
        <w:rPr>
          <w:rFonts w:ascii="Times New Roman" w:eastAsia="Times New Roman" w:hAnsi="Times New Roman" w:cs="Times New Roman"/>
          <w:color w:val="000000" w:themeColor="text1"/>
        </w:rPr>
        <w:fldChar w:fldCharType="separate"/>
      </w:r>
      <w:r w:rsidR="00892F05">
        <w:rPr>
          <w:rFonts w:ascii="Times New Roman" w:eastAsia="Times New Roman" w:hAnsi="Times New Roman" w:cs="Times New Roman"/>
          <w:noProof/>
          <w:color w:val="000000" w:themeColor="text1"/>
        </w:rPr>
        <w:t>Wu and Hahn 2006</w:t>
      </w:r>
      <w:r w:rsidR="00892F05">
        <w:rPr>
          <w:rFonts w:ascii="Times New Roman" w:eastAsia="Times New Roman" w:hAnsi="Times New Roman" w:cs="Times New Roman"/>
          <w:color w:val="000000" w:themeColor="text1"/>
        </w:rPr>
        <w:fldChar w:fldCharType="end"/>
      </w:r>
      <w:commentRangeEnd w:id="2"/>
      <w:r w:rsidR="008C776C">
        <w:rPr>
          <w:rStyle w:val="CommentReference"/>
        </w:rPr>
        <w:commentReference w:id="2"/>
      </w:r>
      <w:r>
        <w:rPr>
          <w:rFonts w:ascii="Times New Roman" w:eastAsia="Times New Roman" w:hAnsi="Times New Roman" w:cs="Times New Roman"/>
          <w:color w:val="000000" w:themeColor="text1"/>
        </w:rPr>
        <w:t xml:space="preserve">). To date, there are relatively few studies characterizing </w:t>
      </w:r>
      <w:proofErr w:type="gramStart"/>
      <w:r>
        <w:rPr>
          <w:rFonts w:ascii="Times New Roman" w:eastAsia="Times New Roman" w:hAnsi="Times New Roman" w:cs="Times New Roman"/>
          <w:color w:val="000000" w:themeColor="text1"/>
        </w:rPr>
        <w:t>time-scales</w:t>
      </w:r>
      <w:proofErr w:type="gramEnd"/>
      <w:r>
        <w:rPr>
          <w:rFonts w:ascii="Times New Roman" w:eastAsia="Times New Roman" w:hAnsi="Times New Roman" w:cs="Times New Roman"/>
          <w:color w:val="000000" w:themeColor="text1"/>
        </w:rPr>
        <w:t xml:space="preserve"> of microorganism community composition response to seasonal changes in lake habitat structure.</w:t>
      </w:r>
    </w:p>
    <w:p w14:paraId="5F55ECFB" w14:textId="77777777" w:rsidR="000365AE" w:rsidRDefault="000365AE" w:rsidP="00F23D47">
      <w:pPr>
        <w:rPr>
          <w:rFonts w:ascii="Times New Roman" w:eastAsia="Times New Roman" w:hAnsi="Times New Roman" w:cs="Times New Roman"/>
          <w:color w:val="000000" w:themeColor="text1"/>
        </w:rPr>
      </w:pPr>
    </w:p>
    <w:p w14:paraId="6F6AFB56" w14:textId="564F41E3" w:rsidR="00E662B0" w:rsidRDefault="00E662B0" w:rsidP="00E662B0">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Temperate, dimictic lakes undergo seasonal cycles of stratification and convective mixing due to temperature-driven changes in water density (</w:t>
      </w:r>
      <w:r>
        <w:rPr>
          <w:rFonts w:ascii="Times New Roman" w:eastAsia="Times New Roman" w:hAnsi="Times New Roman" w:cs="Times New Roman"/>
          <w:color w:val="000000" w:themeColor="text1"/>
        </w:rPr>
        <w:fldChar w:fldCharType="begin"/>
      </w:r>
      <w:r>
        <w:rPr>
          <w:rFonts w:ascii="Times New Roman" w:eastAsia="Times New Roman" w:hAnsi="Times New Roman" w:cs="Times New Roman"/>
          <w:color w:val="000000" w:themeColor="text1"/>
        </w:rPr>
        <w:instrText xml:space="preserve"> ADDIN ZOTERO_ITEM CSL_CITATION {"citationID":"pEDg5TaH","properties":{"formattedCitation":"Hutchinson and Loffler 1956","plainCitation":"Hutchinson and Loffler 1956","noteIndex":0},"citationItems":[{"id":2739,"uris":["http://zotero.org/users/4607776/items/RNDESF62"],"uri":["http://zotero.org/users/4607776/items/RNDESF62"],"itemData":{"id":2739,"type":"article-journal","container-title":"Proceedings of the National Academy of Sciences","language":"en","page":"84-86","source":"Zotero","title":"The thermal classification of lakes","volume":"42","author":[{"family":"Hutchinson","given":"George E."},{"family":"Loffler","given":"H"}],"issued":{"date-parts":[["1956"]]}}}],"schema":"https://github.com/citation-style-language/schema/raw/master/csl-citation.json"} </w:instrText>
      </w:r>
      <w:r>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Hutchinson and Loffler 1956</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These seasonally varying stratification-mixing dynamics have important consequences for the availability of resources that support microorganism metabolism, including the flux of light and concentrations of nutrients that are available to support plankton productivity (</w:t>
      </w:r>
      <w:r>
        <w:rPr>
          <w:rFonts w:ascii="Times New Roman" w:eastAsia="Times New Roman" w:hAnsi="Times New Roman" w:cs="Times New Roman"/>
          <w:color w:val="000000" w:themeColor="text1"/>
        </w:rPr>
        <w:fldChar w:fldCharType="begin"/>
      </w:r>
      <w:r>
        <w:rPr>
          <w:rFonts w:ascii="Times New Roman" w:eastAsia="Times New Roman" w:hAnsi="Times New Roman" w:cs="Times New Roman"/>
          <w:color w:val="000000" w:themeColor="text1"/>
        </w:rPr>
        <w:instrText xml:space="preserve"> ADDIN ZOTERO_ITEM CSL_CITATION {"citationID":"ODsXlltd","properties":{"formattedCitation":"Boehrer and Schultze 2009","plainCitation":"Boehrer and Schultze 2009","noteIndex":0},"citationItems":[{"id":2683,"uris":["http://zotero.org/users/4607776/items/F2X835C9"],"uri":["http://zotero.org/users/4607776/items/F2X835C9"],"itemData":{"id":2683,"type":"chapter","container-title":"Encyclopedia of Inland Waters","ISBN":"978-0-12-370626-3","language":"en","note":"DOI: 10.1016/B978-012370626-3.00077-6","page":"583-593","publisher":"Elsevier","source":"DOI.org (Crossref)","title":"Density stratification and stability","URL":"https://linkinghub.elsevier.com/retrieve/pii/B9780123706263000776","author":[{"family":"Boehrer","given":"Bertram"},{"family":"Schultze","given":"Martin"}],"accessed":{"date-parts":[["2021",10,14]]},"issued":{"date-parts":[["2009"]]}}}],"schema":"https://github.com/citation-style-language/schema/raw/master/csl-citation.json"} </w:instrText>
      </w:r>
      <w:r>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Boehrer and Schultze 2009</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Strong seasonal changes in water temperatures can have direct impacts on the </w:t>
      </w:r>
      <w:r w:rsidR="00F65D60">
        <w:rPr>
          <w:rFonts w:ascii="Times New Roman" w:eastAsia="Times New Roman" w:hAnsi="Times New Roman" w:cs="Times New Roman"/>
          <w:color w:val="000000" w:themeColor="text1"/>
        </w:rPr>
        <w:t xml:space="preserve">individual </w:t>
      </w:r>
      <w:r>
        <w:rPr>
          <w:rFonts w:ascii="Times New Roman" w:eastAsia="Times New Roman" w:hAnsi="Times New Roman" w:cs="Times New Roman"/>
          <w:color w:val="000000" w:themeColor="text1"/>
        </w:rPr>
        <w:t>physiologies and competitive success of planktonic microorganisms (</w:t>
      </w:r>
      <w:commentRangeStart w:id="3"/>
      <w:r>
        <w:rPr>
          <w:rFonts w:ascii="Times New Roman" w:eastAsia="Times New Roman" w:hAnsi="Times New Roman" w:cs="Times New Roman"/>
          <w:color w:val="000000" w:themeColor="text1"/>
        </w:rPr>
        <w:t>REFS</w:t>
      </w:r>
      <w:commentRangeEnd w:id="3"/>
      <w:r w:rsidR="0072677D">
        <w:rPr>
          <w:rStyle w:val="CommentReference"/>
        </w:rPr>
        <w:commentReference w:id="3"/>
      </w:r>
      <w:r>
        <w:rPr>
          <w:rFonts w:ascii="Times New Roman" w:eastAsia="Times New Roman" w:hAnsi="Times New Roman" w:cs="Times New Roman"/>
          <w:color w:val="000000" w:themeColor="text1"/>
        </w:rPr>
        <w:t>), resulting in time-varying changes to microbial community structure. Seasonal variations in lake food web structure can modify top-down processes such as predation and viral mortality, with likely impacts on the diversity and abundances of microorganisms (</w:t>
      </w:r>
      <w:commentRangeStart w:id="4"/>
      <w:r>
        <w:rPr>
          <w:rFonts w:ascii="Times New Roman" w:eastAsia="Times New Roman" w:hAnsi="Times New Roman" w:cs="Times New Roman"/>
          <w:color w:val="000000" w:themeColor="text1"/>
        </w:rPr>
        <w:t>REFS</w:t>
      </w:r>
      <w:commentRangeEnd w:id="4"/>
      <w:r w:rsidR="0072677D">
        <w:rPr>
          <w:rStyle w:val="CommentReference"/>
        </w:rPr>
        <w:commentReference w:id="4"/>
      </w:r>
      <w:r>
        <w:rPr>
          <w:rFonts w:ascii="Times New Roman" w:eastAsia="Times New Roman" w:hAnsi="Times New Roman" w:cs="Times New Roman"/>
          <w:color w:val="000000" w:themeColor="text1"/>
        </w:rPr>
        <w:t>). Hence, temperate lakes may serve as excellent case studies for characterizing time scales of microorganism community succession in response to seasonality in lake habitat structure.  Consistent with this view, prior studies in temperate lakes have demonstrated seasonally-recurrent patterns in microorganism composition (</w:t>
      </w:r>
      <w:r>
        <w:rPr>
          <w:rFonts w:ascii="Times New Roman" w:eastAsia="Times New Roman" w:hAnsi="Times New Roman" w:cs="Times New Roman"/>
          <w:color w:val="000000" w:themeColor="text1"/>
        </w:rPr>
        <w:fldChar w:fldCharType="begin"/>
      </w:r>
      <w:r>
        <w:rPr>
          <w:rFonts w:ascii="Times New Roman" w:eastAsia="Times New Roman" w:hAnsi="Times New Roman" w:cs="Times New Roman"/>
          <w:color w:val="000000" w:themeColor="text1"/>
        </w:rPr>
        <w:instrText xml:space="preserve"> ADDIN ZOTERO_ITEM CSL_CITATION {"citationID":"DRLSeHvZ","properties":{"formattedCitation":"Wu and Hahn 2006; Shade et al. 2007; Kara et al. 2013","plainCitation":"Wu and Hahn 2006; Shade et al. 2007; Kara et al. 2013","noteIndex":0},"citationItems":[{"id":1321,"uris":["http://zotero.org/users/4607776/items/62H97937"],"uri":["http://zotero.org/users/4607776/items/62H97937"],"itemData":{"id":1321,"type":"article-journal","abstract":"One of the key questions in microbial ecology is if seasonal patterns of bacterial community composition (BCC) observed in one year repeat in the following years. We have investigated if the recorded annual dynamics of a species-like Polynucleobacter (subcluster PnecB) population allowed the prediction of the population dynamics in another year. The abundance of PnecB bacteria in the pelagic of temperate Lake Mondsee was investigated by ﬂuorescence in situ hybridization (FISH) over three consecutive years. The PnecB bacteria formed a persistent population, and were present in the entire water body of the lake. Two of the three investigated years differed strongly in summer temperatures and precipitation, which resulted in markedly different growth conditions. But despite of these different environmental conditions, the PnecB population demonstrated remarkably similar seasonal dynamics in the three investigated years. Water temperature was the best predictor of the population dynamics during the ﬁrst half of the annual cycles. Statistical analysis also indicated inﬂuences of phytoplankton and metazooplankton successions on the PnecB population dynamics. Furthermore, 65 lakes and ponds were investigated for the presence of PnecB bacteria. They were detected in the majority (78%) of circum-neutral and alkaline freshwater habitats, but not in any investigated acidic or saline habitat.","container-title":"Environmental Microbiology","DOI":"10.1111/j.1462-2920.2006.01049.x","ISSN":"1462-2912, 1462-2920","issue":"9","language":"en","page":"1660-1666","source":"Crossref","title":"High predictability of the seasonal dynamics of a species-like Polynucleobacter population in a freshwater lake","volume":"8","author":[{"family":"Wu","given":"Qinglong L."},{"family":"Hahn","given":"Martin W."}],"issued":{"date-parts":[["2006",9]]}}},{"id":1323,"uris":["http://zotero.org/users/4607776/items/M76IG7AG"],"uri":["http://zotero.org/users/4607776/items/M76IG7AG"],"itemData":{"id":1323,"type":"article-journal","abstract":"We investigated patterns of intra- and interannual change in pelagic bacterial community composition (BCC, assessed using automated ribosomal intergenic spacer analysis) over six years in eutrophic Lake Mendota, Wisconsin. A regular phenology was repeated across years, implying that freshwater bacterial communities are more predictable in their dynamics than previously thought. Seasonal events, such as water column mixing and trends in water temperature, were most strongly related to BCC variation. Communities became progressively less similar across years between the months of May and September, when the lake was thermally stratified. Dissolved oxygen and nitrate + nitrite concentrations were highly correlated to BCC change within and across seasons. The relationship between BCC and seasonal drivers suggests that trajectories of community change observed over long time series will reflect large-scale climate variation.","container-title":"Limnology and Oceanography","DOI":"10.4319/lo.2007.52.2.0487","ISSN":"00243590","issue":"2","language":"en","page":"487-494","source":"Crossref","title":"Interannual dynamics and phenology of bacterial communities in a eutrophic lake","volume":"52","author":[{"family":"Shade","given":"Ashley"},{"family":"Kent","given":"Angela D."},{"family":"Jones","given":"Stuart E."},{"family":"Newton","given":"Ryan J."},{"family":"Triplett","given":"Eric W."},{"family":"McMahon","given":"Katherine D."}],"issued":{"date-parts":[["2007",3]]}}},{"id":1315,"uris":["http://zotero.org/users/4607776/items/BSWQ2FR5"],"uri":["http://zotero.org/users/4607776/items/BSWQ2FR5"],"itemData":{"id":1315,"type":"article-journal","container-title":"The ISME Journal","DOI":"10.1038/ismej.2012.118","ISSN":"1751-7362, 1751-7370","issue":"3","language":"en","page":"680-684","source":"Crossref","title":"A decade of seasonal dynamics and co-occurrences within freshwater bacterioplankton communities from eutrophic Lake Mendota, WI, USA","volume":"7","author":[{"family":"Kara","given":"Emily L"},{"family":"Hanson","given":"Paul C"},{"family":"Hu","given":"Yu Hen"},{"family":"Winslow","given":"Luke"},{"family":"McMahon","given":"Katherine D"}],"issued":{"date-parts":[["2013",3]]}}}],"schema":"https://github.com/citation-style-language/schema/raw/master/csl-citation.json"} </w:instrText>
      </w:r>
      <w:r>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Wu and Hahn 2006; Shade et al. 2007; Kara et al. 2013</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However, such studies are relatively limited, in part due to the need for </w:t>
      </w:r>
      <w:r w:rsidR="00F65D60">
        <w:rPr>
          <w:rFonts w:ascii="Times New Roman" w:eastAsia="Times New Roman" w:hAnsi="Times New Roman" w:cs="Times New Roman"/>
          <w:color w:val="000000" w:themeColor="text1"/>
        </w:rPr>
        <w:t>temporally resolved</w:t>
      </w:r>
      <w:r>
        <w:rPr>
          <w:rFonts w:ascii="Times New Roman" w:eastAsia="Times New Roman" w:hAnsi="Times New Roman" w:cs="Times New Roman"/>
          <w:color w:val="000000" w:themeColor="text1"/>
        </w:rPr>
        <w:t xml:space="preserve"> sampling spanning a full annual cycle.</w:t>
      </w:r>
    </w:p>
    <w:p w14:paraId="227E226D" w14:textId="77777777" w:rsidR="000365AE" w:rsidRDefault="000365AE" w:rsidP="00F23D47">
      <w:pPr>
        <w:rPr>
          <w:rFonts w:ascii="Times New Roman" w:eastAsia="Times New Roman" w:hAnsi="Times New Roman" w:cs="Times New Roman"/>
          <w:i/>
          <w:iCs/>
          <w:color w:val="000000" w:themeColor="text1"/>
        </w:rPr>
      </w:pPr>
    </w:p>
    <w:p w14:paraId="632E60BC" w14:textId="33D871AE" w:rsidR="0072677D" w:rsidRDefault="0072677D" w:rsidP="0072677D">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Depending on the time scales of mixing relative to growth, the distributions of planktonic microbes in a </w:t>
      </w:r>
      <w:r w:rsidRPr="00846625">
        <w:rPr>
          <w:rFonts w:ascii="Times New Roman" w:eastAsia="Times New Roman" w:hAnsi="Times New Roman" w:cs="Times New Roman"/>
          <w:color w:val="000000" w:themeColor="text1"/>
        </w:rPr>
        <w:t>well</w:t>
      </w:r>
      <w:r>
        <w:rPr>
          <w:rFonts w:ascii="Times New Roman" w:eastAsia="Times New Roman" w:hAnsi="Times New Roman" w:cs="Times New Roman"/>
          <w:color w:val="000000" w:themeColor="text1"/>
        </w:rPr>
        <w:t>-</w:t>
      </w:r>
      <w:r w:rsidRPr="00846625">
        <w:rPr>
          <w:rFonts w:ascii="Times New Roman" w:eastAsia="Times New Roman" w:hAnsi="Times New Roman" w:cs="Times New Roman"/>
          <w:color w:val="000000" w:themeColor="text1"/>
        </w:rPr>
        <w:t xml:space="preserve">mixed lake </w:t>
      </w:r>
      <w:r>
        <w:rPr>
          <w:rFonts w:ascii="Times New Roman" w:eastAsia="Times New Roman" w:hAnsi="Times New Roman" w:cs="Times New Roman"/>
          <w:color w:val="000000" w:themeColor="text1"/>
        </w:rPr>
        <w:t xml:space="preserve">might be expected to </w:t>
      </w:r>
      <w:r w:rsidRPr="00846625">
        <w:rPr>
          <w:rFonts w:ascii="Times New Roman" w:eastAsia="Times New Roman" w:hAnsi="Times New Roman" w:cs="Times New Roman"/>
          <w:color w:val="000000" w:themeColor="text1"/>
        </w:rPr>
        <w:t xml:space="preserve">exhibit </w:t>
      </w:r>
      <w:r>
        <w:rPr>
          <w:rFonts w:ascii="Times New Roman" w:eastAsia="Times New Roman" w:hAnsi="Times New Roman" w:cs="Times New Roman"/>
          <w:color w:val="000000" w:themeColor="text1"/>
        </w:rPr>
        <w:t xml:space="preserve">vertical homogeneity. In contrast, during periods of thermal stratification, the distributions and community structure of planktonic microorganisms can partition vertically (see, e.g., </w:t>
      </w:r>
      <w:r>
        <w:rPr>
          <w:rFonts w:ascii="Times New Roman" w:eastAsia="Times New Roman" w:hAnsi="Times New Roman" w:cs="Times New Roman"/>
          <w:color w:val="000000" w:themeColor="text1"/>
        </w:rPr>
        <w:fldChar w:fldCharType="begin"/>
      </w:r>
      <w:r>
        <w:rPr>
          <w:rFonts w:ascii="Times New Roman" w:eastAsia="Times New Roman" w:hAnsi="Times New Roman" w:cs="Times New Roman"/>
          <w:color w:val="000000" w:themeColor="text1"/>
        </w:rPr>
        <w:instrText xml:space="preserve"> ADDIN ZOTERO_ITEM CSL_CITATION {"citationID":"scAhZDqm","properties":{"formattedCitation":"Hollibaugh et al. 2001; Shade et al. 2011; Garcia et al. 2013; Linz et al. 2017","plainCitation":"Hollibaugh et al. 2001; Shade et al. 2011; Garcia et al. 2013; Linz et al. 2017","noteIndex":0},"citationItems":[{"id":2723,"uris":["http://zotero.org/users/4607776/items/WY97XILN"],"uri":["http://zotero.org/users/4607776/items/WY97XILN"],"itemData":{"id":2723,"type":"chapter","abstract":"Vertical proﬁles of microbial assemblages from samples of Mono Lake water collected in July 1994 and in April and July 1995 were obtained by analyzing DNA via the polymerase chain reaction (PCR) and denaturing gradient gel electrophoresis (DGGE) of 16S ribosomal RNA (rRNA) genes. The microbial assemblage was vertically stratiﬁed and distributions of individual ribotypes were coherent with temperature, salinity, irradiance and dissolved oxygen distributions at the beginning of the study in July of 1994. The lake mixed completely during the winter of 1994–1995 and was beginning to stratify thermally by April 1995. Water column gradients were weak and oxygen was depleted at depth. The microbial assemblage was uniformly distributed throughout the water column except at 20 m, where one band dominated. The microbial assemblage was vertically stratiﬁed again by July 1995. Partial sequences (134–160 bp, except one of 83 bp) obtained from DGGE bands revealed afﬁnities to known organisms, but only one potentially exact match was found. With a few exceptions, the same ribotypes were present on all sampling dates; there was no evidence for a marked seasonal succession in microbial community composition, despite the dramatic changes in limnological conditions that accompanied the winter overturn. A band that was ubiquitous in samples from the oxycline and hypolimnion in July of both years was found throughout the water column in April. This sequence could be attributed to the chloroplast rRNA gene of an unusual phytoplankter, the green alga Picocystis salinarum.","container-title":"Saline Lakes","event-place":"Dordrecht","ISBN":"978-90-481-5995-6","language":"en","note":"DOI: 10.1007/978-94-017-2934-5_5","page":"45-60","publisher":"Springer Netherlands","publisher-place":"Dordrecht","source":"DOI.org (Crossref)","title":"Stratification of microbial assemblages in Mono Lake, California, and response to a mixing event","URL":"http://link.springer.com/10.1007/978-94-017-2934-5_5","editor":[{"family":"Melack","given":"John M."},{"family":"Jellison","given":"Robert"},{"family":"Herbst","given":"David B."}],"author":[{"family":"Hollibaugh","given":"James T."},{"family":"Wong","given":"Patricia S."},{"family":"Bano","given":"Nasreen"},{"family":"Pak","given":"Sunny K."},{"family":"Prager","given":"Ellen M."},{"family":"Orrego","given":"Cristián"}],"accessed":{"date-parts":[["2021",10,14]]},"issued":{"date-parts":[["2001"]]}}},{"id":2725,"uris":["http://zotero.org/users/4607776/items/GI3HB692"],"uri":["http://zotero.org/users/4607776/items/GI3HB692"],"itemData":{"id":2725,"type":"article-journal","container-title":"Environmental Microbiology","DOI":"10.1111/j.1462-2920.2011.02546.x","ISSN":"14622912","issue":"10","language":"en","page":"2752-2767","source":"DOI.org (Crossref)","title":"Resistance, resilience and recovery: Aquatic bacterial dynamics after water column disturbance","title-short":"Resistance, resilience and recovery","volume":"13","author":[{"family":"Shade","given":"Ashley"},{"family":"Read","given":"Jordan S."},{"family":"Welkie","given":"David G."},{"literal":"Timothy K. Kratz"},{"family":"Wu","given":"Chin H."},{"family":"McMahon","given":"Katherine D."}],"issued":{"date-parts":[["2011",10]]}}},{"id":2731,"uris":["http://zotero.org/users/4607776/items/V439RZ43"],"uri":["http://zotero.org/users/4607776/items/V439RZ43"],"itemData":{"id":2731,"type":"article-journal","abstract":"With this work we intend to stress the importance of considering discrete depth sampling for bacterial community analysis of stratiﬁed aquatic systems. Depth is a very important parameter to consider when sampling bacterial communities, as their abundance and composition can change within the distinct water layers. Stratiﬁed lakes are good model systems to study these connections since changes in environmental parameters can occur on a cm-scale at the thermo- and/or chemocline. Lake Grosse Fuchskuhle was sampled at discrete ﬁne-scale depths at three time points covering a stage in which the lake was stratiﬁed and the beginning of winter mixing. In this paper we present the most abundant bacterial groups at the different depths sampled and also the most abundant operational taxonomic units (OTUs). Overall, oxygen was found to be an important factor shaping the microbial community composition.","container-title":"Environmental Microbiology Reports","DOI":"10.1111/1758-2229.12044","ISSN":"17582229","issue":"4","journalAbbreviation":"Environmental Microbiology Reports","language":"en","page":"549-555","source":"DOI.org (Crossref)","title":"Depth-discrete profiles of bacterial communities reveal pronounced spatio-temporal dynamics related to lake stratification: Depth-discrete profiles in Lake Grosse Fuchskuhle","title-short":"Depth-discrete profiles of bacterial communities reveal pronounced spatio-temporal dynamics related to lake stratification","volume":"5","author":[{"family":"Garcia","given":"Sarahi L."},{"family":"Salka","given":"Ivette"},{"family":"Grossart","given":"Hans-Peter"},{"family":"Warnecke","given":"Falk"}],"issued":{"date-parts":[["2013",8]]}}},{"id":2729,"uris":["http://zotero.org/users/4607776/items/CMQFVEXT"],"uri":["http://zotero.org/users/4607776/items/CMQFVEXT"],"itemData":{"id":2729,"type":"article-journal","abstract":"Bacteria play a key role in freshwater biogeochemical cycling, but longterm trends in freshwater bacterial community composition and dynamics are not yet well characterized. We used a multiyear time series of 16S rRNA gene amplicon sequencing data from eight bog lakes to census the freshwater bacterial community and observe annual and seasonal trends in abundance. The sites that we studied encompassed a range of water column mixing frequencies, which we hypothesized would be associated with trends in alpha and beta diversity. Each lake and layer contained a distinct bacterial community, with distinct levels of richness and indicator taxa that likely reﬂected the environmental conditions of each lake type sampled, including Actinobacteria in polymictic lakes (i.e., lakes with multiple mixing events per year), Methylophilales in dimictic lakes (lakes with two mixing events per year, usually in spring and fall), and “Candidatus Omnitrophica” in meromictic lakes (lakes with no recorded mixing events). The community present during each year at each site was also surprisingly unique. Despite unexpected interannual variability in community composition, we detected a core community of taxa found in all lakes and layers, including Actinobacteria tribe acI-B2 and Betaprotobacteria lineage PnecC. Although trends in abundance did not repeat annually, each freshwater lineage within the communities had a consistent lifestyle, deﬁned by persistence, abundance, and variability. The results of our analysis emphasize the importance of longterm multisite observations, as analyzing only a single year of data or one lake would not have allowed us to describe the dynamics and composition of these freshwater bacterial communities to the extent presented here.","container-title":"mSphere","DOI":"10.1128/mSphere.00169-17","ISSN":"2379-5042","issue":"3","journalAbbreviation":"mSphere","language":"en","source":"DOI.org (Crossref)","title":"Bacterial community composition and dynamics spanning five years in freshwater bog lakes","URL":"https://journals.asm.org/doi/10.1128/mSphere.00169-17","volume":"2","author":[{"family":"Linz","given":"Alexandra M."},{"family":"Crary","given":"Benjamin C."},{"family":"Shade","given":"Ashley"},{"family":"Owens","given":"Sarah"},{"family":"Gilbert","given":"Jack A."},{"family":"Knight","given":"Rob"},{"family":"McMahon","given":"Katherine D."}],"editor":[{"family":"LaPara","given":"Timothy M."}],"accessed":{"date-parts":[["2021",10,14]]},"issued":{"date-parts":[["2017",6,28]]}}}],"schema":"https://github.com/citation-style-language/schema/raw/master/csl-citation.json"} </w:instrText>
      </w:r>
      <w:r>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Hollibaugh et al. 2001; Shade et al. 2011; Garcia et al. 2013; Linz et al. 2017</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based on the availability of resources (e.g., light, nutrients) and the depth of mixing</w:t>
      </w:r>
      <w:r w:rsidRPr="00846625">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Stratified conditions may promote vertical differentiation of niches, </w:t>
      </w:r>
      <w:r>
        <w:rPr>
          <w:rFonts w:ascii="Times New Roman" w:eastAsia="Times New Roman" w:hAnsi="Times New Roman" w:cs="Times New Roman"/>
          <w:color w:val="000000" w:themeColor="text1"/>
        </w:rPr>
        <w:lastRenderedPageBreak/>
        <w:t>with each layer of within a stratified lake exhibiting relative stability in light flux, temperature, and nutrient concentrations (</w:t>
      </w:r>
      <w:r>
        <w:rPr>
          <w:rFonts w:ascii="Times New Roman" w:eastAsia="Times New Roman" w:hAnsi="Times New Roman" w:cs="Times New Roman"/>
          <w:color w:val="000000" w:themeColor="text1"/>
        </w:rPr>
        <w:fldChar w:fldCharType="begin"/>
      </w:r>
      <w:r>
        <w:rPr>
          <w:rFonts w:ascii="Times New Roman" w:eastAsia="Times New Roman" w:hAnsi="Times New Roman" w:cs="Times New Roman"/>
          <w:color w:val="000000" w:themeColor="text1"/>
        </w:rPr>
        <w:instrText xml:space="preserve"> ADDIN ZOTERO_ITEM CSL_CITATION {"citationID":"QvuRRok5","properties":{"formattedCitation":"Yannarell and Kent 2009","plainCitation":"Yannarell and Kent 2009","noteIndex":0},"citationItems":[{"id":2689,"uris":["http://zotero.org/users/4607776/items/3EG68DKX"],"uri":["http://zotero.org/users/4607776/items/3EG68DKX"],"itemData":{"id":2689,"type":"chapter","container-title":"Encyclopedia of Inland Waters","ISBN":"978-0-12-370626-3","language":"en","note":"DOI: 10.1016/B978-012370626-3.00123-X","page":"201-210","publisher":"Elsevier","source":"DOI.org (Crossref)","title":"Bacteria, distribution, and community structure","URL":"https://linkinghub.elsevier.com/retrieve/pii/B978012370626300123X","author":[{"family":"Yannarell","given":"Anthony C."},{"family":"Kent","given":"Angela D."}],"accessed":{"date-parts":[["2021",10,14]]},"issued":{"date-parts":[["2009"]]}}}],"schema":"https://github.com/citation-style-language/schema/raw/master/csl-citation.json"} </w:instrText>
      </w:r>
      <w:r>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Yannarell and Kent 2009</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Hence, the vertical arrangement of phylogenetically distinct microorganisms would be expected to vary depending on lake mixing-stratification dynamics. Such seasonal responses can provide insights into the functional roles and adaptability of microorganisms within the lake. For example, distributions of generalist microorganisms might appear largely invariant to seasonal changes, while specialists might undergo much larger seasonal fluctuations in response to habitat variability (</w:t>
      </w:r>
      <w:r>
        <w:rPr>
          <w:rFonts w:ascii="Times New Roman" w:eastAsia="Times New Roman" w:hAnsi="Times New Roman" w:cs="Times New Roman"/>
          <w:color w:val="000000" w:themeColor="text1"/>
        </w:rPr>
        <w:fldChar w:fldCharType="begin"/>
      </w:r>
      <w:r>
        <w:rPr>
          <w:rFonts w:ascii="Times New Roman" w:eastAsia="Times New Roman" w:hAnsi="Times New Roman" w:cs="Times New Roman"/>
          <w:color w:val="000000" w:themeColor="text1"/>
        </w:rPr>
        <w:instrText xml:space="preserve"> ADDIN ZOTERO_ITEM CSL_CITATION {"citationID":"Jjd2s7Yq","properties":{"formattedCitation":"Shade et al. 2010; Garcia et al. 2013","plainCitation":"Shade et al. 2010; Garcia et al. 2013","noteIndex":0},"citationItems":[{"id":2733,"uris":["http://zotero.org/users/4607776/items/RMTMM6AS"],"uri":["http://zotero.org/users/4607776/items/RMTMM6AS"],"itemData":{"id":2733,"type":"article-journal","container-title":"Environmental Microbiology","DOI":"10.1111/j.1462-2920.2009.02087.x","ISSN":"14622912, 14622920","issue":"2","language":"en","page":"455-466","source":"DOI.org (Crossref)","title":"Differential bacterial dynamics promote emergent community robustness to lake mixing: An epilimnion to hypolimnion transplant experiment","title-short":"Differential bacterial dynamics promote emergent community robustness to lake mixing","volume":"12","author":[{"family":"Shade","given":"Ashley"},{"family":"Chiu","given":"Chih-Yu"},{"family":"McMahon","given":"Katherine D."}],"issued":{"date-parts":[["2010",2]]}}},{"id":2731,"uris":["http://zotero.org/users/4607776/items/V439RZ43"],"uri":["http://zotero.org/users/4607776/items/V439RZ43"],"itemData":{"id":2731,"type":"article-journal","abstract":"With this work we intend to stress the importance of considering discrete depth sampling for bacterial community analysis of stratiﬁed aquatic systems. Depth is a very important parameter to consider when sampling bacterial communities, as their abundance and composition can change within the distinct water layers. Stratiﬁed lakes are good model systems to study these connections since changes in environmental parameters can occur on a cm-scale at the thermo- and/or chemocline. Lake Grosse Fuchskuhle was sampled at discrete ﬁne-scale depths at three time points covering a stage in which the lake was stratiﬁed and the beginning of winter mixing. In this paper we present the most abundant bacterial groups at the different depths sampled and also the most abundant operational taxonomic units (OTUs). Overall, oxygen was found to be an important factor shaping the microbial community composition.","container-title":"Environmental Microbiology Reports","DOI":"10.1111/1758-2229.12044","ISSN":"17582229","issue":"4","journalAbbreviation":"Environmental Microbiology Reports","language":"en","page":"549-555","source":"DOI.org (Crossref)","title":"Depth-discrete profiles of bacterial communities reveal pronounced spatio-temporal dynamics related to lake stratification: Depth-discrete profiles in Lake Grosse Fuchskuhle","title-short":"Depth-discrete profiles of bacterial communities reveal pronounced spatio-temporal dynamics related to lake stratification","volume":"5","author":[{"family":"Garcia","given":"Sarahi L."},{"family":"Salka","given":"Ivette"},{"family":"Grossart","given":"Hans-Peter"},{"family":"Warnecke","given":"Falk"}],"issued":{"date-parts":[["2013",8]]}}}],"schema":"https://github.com/citation-style-language/schema/raw/master/csl-citation.json"} </w:instrText>
      </w:r>
      <w:r>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Shade et al. 2010; Garcia et al. 2013</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w:t>
      </w:r>
    </w:p>
    <w:p w14:paraId="118DFB2D" w14:textId="0EE9B475" w:rsidR="000F644E" w:rsidRDefault="000F644E" w:rsidP="0072677D">
      <w:pPr>
        <w:rPr>
          <w:rFonts w:ascii="Times New Roman" w:eastAsia="Times New Roman" w:hAnsi="Times New Roman" w:cs="Times New Roman"/>
          <w:color w:val="000000" w:themeColor="text1"/>
        </w:rPr>
      </w:pPr>
    </w:p>
    <w:p w14:paraId="36BCAE71" w14:textId="4D8C6A85" w:rsidR="000F644E" w:rsidRPr="000F644E" w:rsidRDefault="000F644E" w:rsidP="0072677D">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Stratification and mixing influence the amount of light that organisms in the water column are exposed to, as the epilimnion can either set microorganisms at certain depths with stable light fluxes when stratified or carry microorganisms in and out of the photic zone when vertically mixed. A characteristic feature of </w:t>
      </w:r>
      <w:r w:rsidRPr="00846625">
        <w:rPr>
          <w:rFonts w:ascii="Times New Roman" w:eastAsia="Times New Roman" w:hAnsi="Times New Roman" w:cs="Times New Roman"/>
          <w:color w:val="000000" w:themeColor="text1"/>
        </w:rPr>
        <w:t xml:space="preserve">oligotrophic ecosystems </w:t>
      </w:r>
      <w:r>
        <w:rPr>
          <w:rFonts w:ascii="Times New Roman" w:eastAsia="Times New Roman" w:hAnsi="Times New Roman" w:cs="Times New Roman"/>
          <w:color w:val="000000" w:themeColor="text1"/>
        </w:rPr>
        <w:t xml:space="preserve">is that during periods of stratification, </w:t>
      </w:r>
      <w:r w:rsidRPr="00846625">
        <w:rPr>
          <w:rFonts w:ascii="Times New Roman" w:eastAsia="Times New Roman" w:hAnsi="Times New Roman" w:cs="Times New Roman"/>
          <w:color w:val="000000" w:themeColor="text1"/>
        </w:rPr>
        <w:t xml:space="preserve">the </w:t>
      </w:r>
      <w:r>
        <w:rPr>
          <w:rFonts w:ascii="Times New Roman" w:eastAsia="Times New Roman" w:hAnsi="Times New Roman" w:cs="Times New Roman"/>
          <w:color w:val="000000" w:themeColor="text1"/>
        </w:rPr>
        <w:t>epilimnion</w:t>
      </w:r>
      <w:r w:rsidRPr="00846625">
        <w:rPr>
          <w:rFonts w:ascii="Times New Roman" w:eastAsia="Times New Roman" w:hAnsi="Times New Roman" w:cs="Times New Roman"/>
          <w:color w:val="000000" w:themeColor="text1"/>
        </w:rPr>
        <w:t xml:space="preserve"> may be shallower than the photic zone</w:t>
      </w:r>
      <w:r>
        <w:rPr>
          <w:rFonts w:ascii="Times New Roman" w:eastAsia="Times New Roman" w:hAnsi="Times New Roman" w:cs="Times New Roman"/>
          <w:color w:val="000000" w:themeColor="text1"/>
        </w:rPr>
        <w:t xml:space="preserve"> (</w:t>
      </w:r>
      <w:commentRangeStart w:id="5"/>
      <w:r>
        <w:rPr>
          <w:rFonts w:ascii="Times New Roman" w:eastAsia="Times New Roman" w:hAnsi="Times New Roman" w:cs="Times New Roman"/>
          <w:color w:val="000000" w:themeColor="text1"/>
        </w:rPr>
        <w:t>REFS</w:t>
      </w:r>
      <w:commentRangeEnd w:id="5"/>
      <w:r>
        <w:rPr>
          <w:rStyle w:val="CommentReference"/>
        </w:rPr>
        <w:commentReference w:id="5"/>
      </w:r>
      <w:r>
        <w:rPr>
          <w:rFonts w:ascii="Times New Roman" w:eastAsia="Times New Roman" w:hAnsi="Times New Roman" w:cs="Times New Roman"/>
          <w:color w:val="000000" w:themeColor="text1"/>
        </w:rPr>
        <w:t>). This condition</w:t>
      </w:r>
      <w:r w:rsidRPr="00846625">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forms</w:t>
      </w:r>
      <w:r w:rsidRPr="00846625">
        <w:rPr>
          <w:rFonts w:ascii="Times New Roman" w:eastAsia="Times New Roman" w:hAnsi="Times New Roman" w:cs="Times New Roman"/>
          <w:color w:val="000000" w:themeColor="text1"/>
        </w:rPr>
        <w:t xml:space="preserve"> what can be considered a ‘two-layer habitat’, where </w:t>
      </w:r>
      <w:r>
        <w:rPr>
          <w:rFonts w:ascii="Times New Roman" w:eastAsia="Times New Roman" w:hAnsi="Times New Roman" w:cs="Times New Roman"/>
          <w:color w:val="000000" w:themeColor="text1"/>
        </w:rPr>
        <w:t xml:space="preserve">the </w:t>
      </w:r>
      <w:r w:rsidRPr="00846625">
        <w:rPr>
          <w:rFonts w:ascii="Times New Roman" w:eastAsia="Times New Roman" w:hAnsi="Times New Roman" w:cs="Times New Roman"/>
          <w:color w:val="000000" w:themeColor="text1"/>
        </w:rPr>
        <w:t xml:space="preserve">nutrient-depleted, well-lit epilimnetic waters overlie more nutrient-enriched, </w:t>
      </w:r>
      <w:r>
        <w:rPr>
          <w:rFonts w:ascii="Times New Roman" w:eastAsia="Times New Roman" w:hAnsi="Times New Roman" w:cs="Times New Roman"/>
          <w:color w:val="000000" w:themeColor="text1"/>
        </w:rPr>
        <w:t xml:space="preserve">but </w:t>
      </w:r>
      <w:proofErr w:type="gramStart"/>
      <w:r w:rsidRPr="00846625">
        <w:rPr>
          <w:rFonts w:ascii="Times New Roman" w:eastAsia="Times New Roman" w:hAnsi="Times New Roman" w:cs="Times New Roman"/>
          <w:color w:val="000000" w:themeColor="text1"/>
        </w:rPr>
        <w:t>dimly</w:t>
      </w:r>
      <w:r>
        <w:rPr>
          <w:rFonts w:ascii="Times New Roman" w:eastAsia="Times New Roman" w:hAnsi="Times New Roman" w:cs="Times New Roman"/>
          <w:color w:val="000000" w:themeColor="text1"/>
        </w:rPr>
        <w:t>-</w:t>
      </w:r>
      <w:r w:rsidRPr="00846625">
        <w:rPr>
          <w:rFonts w:ascii="Times New Roman" w:eastAsia="Times New Roman" w:hAnsi="Times New Roman" w:cs="Times New Roman"/>
          <w:color w:val="000000" w:themeColor="text1"/>
        </w:rPr>
        <w:t>lit</w:t>
      </w:r>
      <w:proofErr w:type="gramEnd"/>
      <w:r w:rsidRPr="00846625">
        <w:rPr>
          <w:rFonts w:ascii="Times New Roman" w:eastAsia="Times New Roman" w:hAnsi="Times New Roman" w:cs="Times New Roman"/>
          <w:color w:val="000000" w:themeColor="text1"/>
        </w:rPr>
        <w:t xml:space="preserve"> hypolimnetic waters</w:t>
      </w:r>
      <w:r>
        <w:rPr>
          <w:rFonts w:ascii="Times New Roman" w:eastAsia="Times New Roman" w:hAnsi="Times New Roman" w:cs="Times New Roman"/>
          <w:color w:val="000000" w:themeColor="text1"/>
        </w:rPr>
        <w:t xml:space="preserve"> (</w:t>
      </w:r>
      <w:commentRangeStart w:id="6"/>
      <w:r>
        <w:rPr>
          <w:rFonts w:ascii="Times New Roman" w:eastAsia="Times New Roman" w:hAnsi="Times New Roman" w:cs="Times New Roman"/>
          <w:color w:val="000000" w:themeColor="text1"/>
        </w:rPr>
        <w:t>REFS</w:t>
      </w:r>
      <w:commentRangeEnd w:id="6"/>
      <w:r>
        <w:rPr>
          <w:rStyle w:val="CommentReference"/>
        </w:rPr>
        <w:commentReference w:id="6"/>
      </w:r>
      <w:r>
        <w:rPr>
          <w:rFonts w:ascii="Times New Roman" w:eastAsia="Times New Roman" w:hAnsi="Times New Roman" w:cs="Times New Roman"/>
          <w:color w:val="000000" w:themeColor="text1"/>
        </w:rPr>
        <w:t>)</w:t>
      </w:r>
      <w:r w:rsidRPr="00846625">
        <w:rPr>
          <w:rFonts w:ascii="Times New Roman" w:eastAsia="Times New Roman" w:hAnsi="Times New Roman" w:cs="Times New Roman"/>
          <w:color w:val="000000" w:themeColor="text1"/>
        </w:rPr>
        <w:t xml:space="preserve">. This </w:t>
      </w:r>
      <w:r>
        <w:rPr>
          <w:rFonts w:ascii="Times New Roman" w:eastAsia="Times New Roman" w:hAnsi="Times New Roman" w:cs="Times New Roman"/>
          <w:color w:val="000000" w:themeColor="text1"/>
        </w:rPr>
        <w:t xml:space="preserve">condition often results in </w:t>
      </w:r>
      <w:r w:rsidRPr="00846625">
        <w:rPr>
          <w:rFonts w:ascii="Times New Roman" w:eastAsia="Times New Roman" w:hAnsi="Times New Roman" w:cs="Times New Roman"/>
          <w:color w:val="000000" w:themeColor="text1"/>
        </w:rPr>
        <w:t xml:space="preserve">a subsurface chlorophyll maximum </w:t>
      </w:r>
      <w:r>
        <w:rPr>
          <w:rFonts w:ascii="Times New Roman" w:eastAsia="Times New Roman" w:hAnsi="Times New Roman" w:cs="Times New Roman"/>
          <w:color w:val="000000" w:themeColor="text1"/>
        </w:rPr>
        <w:t xml:space="preserve">(hereafter termed Chl. Max), which resides </w:t>
      </w:r>
      <w:r w:rsidRPr="00846625">
        <w:rPr>
          <w:rFonts w:ascii="Times New Roman" w:eastAsia="Times New Roman" w:hAnsi="Times New Roman" w:cs="Times New Roman"/>
          <w:color w:val="000000" w:themeColor="text1"/>
        </w:rPr>
        <w:t>below the epilimnion (</w:t>
      </w:r>
      <w:r w:rsidRPr="00846625">
        <w:rPr>
          <w:rFonts w:ascii="Times New Roman" w:eastAsia="Times New Roman" w:hAnsi="Times New Roman" w:cs="Times New Roman"/>
          <w:color w:val="000000" w:themeColor="text1"/>
        </w:rPr>
        <w:fldChar w:fldCharType="begin"/>
      </w:r>
      <w:r>
        <w:rPr>
          <w:rFonts w:ascii="Times New Roman" w:eastAsia="Times New Roman" w:hAnsi="Times New Roman" w:cs="Times New Roman"/>
          <w:color w:val="000000" w:themeColor="text1"/>
        </w:rPr>
        <w:instrText xml:space="preserve"> ADDIN ZOTERO_ITEM CSL_CITATION {"citationID":"BePBzMLf","properties":{"formattedCitation":"Fee 1976; Abbott et al. 1984; Klausmeier and Litchman 2001","plainCitation":"Fee 1976; Abbott et al. 1984; Klausmeier and Litchman 2001","noteIndex":0},"citationItems":[{"id":2578,"uris":["http://zotero.org/users/4607776/items/NIEX7Q2W"],"uri":["http://zotero.org/users/4607776/items/NIEX7Q2W"],"itemData":{"id":2578,"type":"article-journal","abstract":"An in vivo flow-through fluorometer system revealed narrow bands of very high chlorophyll concentrations in the meta- or hypolimnia of all clear, stratified ELA lakes. In two experimentally fertilized lakes chlorophyll concentrations in the hypolimnion exceeded 366 ,ug liter-l while epilimnetic chlorophyll was only 3 pg liter-‘. The hypolimnetic bloom represented the major response to enhanced nutrient loading. The peak was in or below the thermocline at depths where 13% of photosynthetically available surface irradiance penetrated; the algae at the peak were actively growing flagellated colonial chrysophyceans. The autumn surface “bloom” was due to entrainment of this previously produced chlorophyll, not to growth caused by mixing in of hypolimnetic nutrients.","container-title":"Limnology and Oceanography","DOI":"10.4319/lo.1976.21.6.0767","ISSN":"00243590","issue":"6","journalAbbreviation":"Limnol. Oceanogr.","language":"en","page":"767-783","source":"DOI.org (Crossref)","title":"The vertical and seasonal distribution of chlorophyll in lakes of the Experimental Lakes Area, northwestern Ontario: Implications for primary production estimates: Chlorophyll distribution","title-short":"The vertical and seasonal distribution of chlorophyll in lakes of the Experimental Lakes Area, northwestern Ontario","volume":"21","author":[{"family":"Fee","given":"Everett J."}],"issued":{"date-parts":[["1976",11]]}}},{"id":"fpBK1cDt/9UMzPuI3","uris":["http://zotero.org/users/4607776/items/876UL26C"],"uri":["http://zotero.org/users/4607776/items/876UL26C"],"itemData":{"id":448,"type":"article-journal","abstract":"Chlorophyll-temperature profiles were measured across Lake Tahoe about every 10 days from April through July 1980. Analysis of the 123 profiles and associated productivity and nutrient data identified three important processes in the formation and dynamics of the deep chlorophyll maximum (DCM): turbulent diffusion, nutrient supply rate, and light availability. Seasonal variation in these three processes resulted in three regimes: a diffusion-dominated regime with a weak DCM, a variable-mixing regime with a pronounced, nutrient supply-dominated DCM, and a stable regime with a deep, moderate light availability-dominated DCM. The transition between the first two regimes occurred in about 10 days, the transition between the last two more gradually over about 3 weeks. The degree of spatial variability of the DCM was highest in the second regime and lowest in the third. These data indicate that the DCM in Lake Tahoe is constant in neither time nor space.","container-title":"Limnology and Oceanography","DOI":"10.4319/lo.1984.29.4.0862","ISSN":"1939-5590","issue":"4","language":"en","page":"862-878","source":"Wiley Online Library","title":"Mixing and the dynamics of the deep chlorophyll maximum in Lake Tahoe1","volume":"29","author":[{"family":"Abbott","given":"Mark R."},{"family":"Denman","given":"Kenneth L."},{"family":"Powell","given":"Thomas M."},{"family":"Richerson","given":"Peter J."},{"family":"Richards","given":"Robert C."},{"family":"Goldman","given":"Charles R."}],"issued":{"date-parts":[["1984"]]}}},{"id":2569,"uris":["http://zotero.org/users/4607776/items/EZGTZK6W"],"uri":["http://zotero.org/users/4607776/items/EZGTZK6W"],"itemData":{"id":2569,"type":"article-journal","abstract":"Phytoplankton often face the dilemma of living in contrasting gradients of two essential resources: light that is supplied from above and nutrients that are often supplied from below. In poorly mixed water columns, algae can be heterogeneously distributed, with thin layers of biomass found on the surface, at depth, or on the sediment surface. Here, we show that these patterns can result from intraspeciﬁc competition for light and nutrients. First, we present numerical solutions of a reaction-diffusion-taxis model of phytoplankton, nutrients, and light. We argue that motile phytoplankton can form a thin layer under poorly mixed conditions. We then analyze a related game theoretical model that treats the depth of a thin layer of phytoplankton as the strategy. The evolutionarily stable strategy is the depth at which the phytoplankton are equally limited by both resources, as long as the layer is restricted to the water column. The layer becomes shallower with an increase in the nutrient supply and deeper with an increase in the light supply. For low nutrient levels, low background attenuation, and shallow water columns, a benthic layer occurs; for intermediate nutrient levels in deep water columns, a deep chlorophyll maximum occurs; and for high nutrient levels, a surface scum occurs. These general patterns are in agreement with ﬁeld observations. Thus, this model can explain many patterns of algal distribution found in poorly mixed aquatic ecosystems.","container-title":"Limnology and Oceanography","DOI":"10.4319/lo.2001.46.8.1998","ISSN":"00243590","issue":"8","journalAbbreviation":"Limnol. Oceanogr.","language":"en","page":"1998-2007","source":"DOI.org (Crossref)","title":"Algal games: The vertical distribution of phytoplankton in poorly mixed water columns","title-short":"Algal games","volume":"46","author":[{"family":"Klausmeier","given":"Christopher A."},{"family":"Litchman","given":"Elena"}],"issued":{"date-parts":[["2001",11]]}}}],"schema":"https://github.com/citation-style-language/schema/raw/master/csl-citation.json"} </w:instrText>
      </w:r>
      <w:r w:rsidRPr="00846625">
        <w:rPr>
          <w:rFonts w:ascii="Times New Roman" w:eastAsia="Times New Roman" w:hAnsi="Times New Roman" w:cs="Times New Roman"/>
          <w:color w:val="000000" w:themeColor="text1"/>
        </w:rPr>
        <w:fldChar w:fldCharType="separate"/>
      </w:r>
      <w:r w:rsidRPr="00846625">
        <w:rPr>
          <w:rFonts w:ascii="Times New Roman" w:eastAsia="Times New Roman" w:hAnsi="Times New Roman" w:cs="Times New Roman"/>
          <w:noProof/>
          <w:color w:val="000000" w:themeColor="text1"/>
        </w:rPr>
        <w:t>Fee 1976; Abbott et al. 1984; Klausmeier and Litchman 2001</w:t>
      </w:r>
      <w:r w:rsidRPr="00846625">
        <w:rPr>
          <w:rFonts w:ascii="Times New Roman" w:eastAsia="Times New Roman" w:hAnsi="Times New Roman" w:cs="Times New Roman"/>
          <w:color w:val="000000" w:themeColor="text1"/>
        </w:rPr>
        <w:fldChar w:fldCharType="end"/>
      </w:r>
      <w:r w:rsidRPr="00846625">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in the more thermally stratified hypolimnetic waters</w:t>
      </w:r>
      <w:r w:rsidRPr="00846625">
        <w:rPr>
          <w:rFonts w:ascii="Times New Roman" w:eastAsia="Times New Roman" w:hAnsi="Times New Roman" w:cs="Times New Roman"/>
          <w:color w:val="000000" w:themeColor="text1"/>
        </w:rPr>
        <w:t>.</w:t>
      </w:r>
    </w:p>
    <w:p w14:paraId="22D430F0" w14:textId="77777777" w:rsidR="000365AE" w:rsidRDefault="000365AE" w:rsidP="00F23D47">
      <w:pPr>
        <w:rPr>
          <w:rFonts w:ascii="Times New Roman" w:eastAsia="Times New Roman" w:hAnsi="Times New Roman" w:cs="Times New Roman"/>
          <w:color w:val="000000" w:themeColor="text1"/>
        </w:rPr>
      </w:pPr>
    </w:p>
    <w:p w14:paraId="083E9E0F" w14:textId="2AEDAC78" w:rsidR="003D11ED" w:rsidRDefault="000365AE" w:rsidP="00F23D4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w:t>
      </w:r>
      <w:r w:rsidR="0022222E">
        <w:rPr>
          <w:rFonts w:ascii="Times New Roman" w:eastAsia="Times New Roman" w:hAnsi="Times New Roman" w:cs="Times New Roman"/>
          <w:color w:val="000000" w:themeColor="text1"/>
        </w:rPr>
        <w:t>tratification</w:t>
      </w:r>
      <w:r w:rsidR="003D11ED">
        <w:rPr>
          <w:rFonts w:ascii="Times New Roman" w:eastAsia="Times New Roman" w:hAnsi="Times New Roman" w:cs="Times New Roman"/>
          <w:color w:val="000000" w:themeColor="text1"/>
        </w:rPr>
        <w:t xml:space="preserve"> and mixing</w:t>
      </w:r>
      <w:r w:rsidR="003D11ED" w:rsidRPr="00846625">
        <w:rPr>
          <w:rFonts w:ascii="Times New Roman" w:eastAsia="Times New Roman" w:hAnsi="Times New Roman" w:cs="Times New Roman"/>
          <w:color w:val="000000" w:themeColor="text1"/>
        </w:rPr>
        <w:t xml:space="preserve">, in addition to </w:t>
      </w:r>
      <w:r w:rsidR="006A63BC">
        <w:rPr>
          <w:rFonts w:ascii="Times New Roman" w:eastAsia="Times New Roman" w:hAnsi="Times New Roman" w:cs="Times New Roman"/>
          <w:color w:val="000000" w:themeColor="text1"/>
        </w:rPr>
        <w:t>affecting</w:t>
      </w:r>
      <w:r w:rsidR="003D11ED" w:rsidRPr="00846625">
        <w:rPr>
          <w:rFonts w:ascii="Times New Roman" w:eastAsia="Times New Roman" w:hAnsi="Times New Roman" w:cs="Times New Roman"/>
          <w:color w:val="000000" w:themeColor="text1"/>
        </w:rPr>
        <w:t xml:space="preserve"> light </w:t>
      </w:r>
      <w:r w:rsidR="006A63BC">
        <w:rPr>
          <w:rFonts w:ascii="Times New Roman" w:eastAsia="Times New Roman" w:hAnsi="Times New Roman" w:cs="Times New Roman"/>
          <w:color w:val="000000" w:themeColor="text1"/>
        </w:rPr>
        <w:t xml:space="preserve">and nutrient </w:t>
      </w:r>
      <w:r w:rsidR="003D11ED" w:rsidRPr="00846625">
        <w:rPr>
          <w:rFonts w:ascii="Times New Roman" w:eastAsia="Times New Roman" w:hAnsi="Times New Roman" w:cs="Times New Roman"/>
          <w:color w:val="000000" w:themeColor="text1"/>
        </w:rPr>
        <w:t xml:space="preserve">availability, influence the distribution and composition of </w:t>
      </w:r>
      <w:r w:rsidR="006A63BC">
        <w:rPr>
          <w:rFonts w:ascii="Times New Roman" w:eastAsia="Times New Roman" w:hAnsi="Times New Roman" w:cs="Times New Roman"/>
          <w:color w:val="000000" w:themeColor="text1"/>
        </w:rPr>
        <w:t>microorganisms</w:t>
      </w:r>
      <w:r w:rsidR="003D11ED" w:rsidRPr="00846625">
        <w:rPr>
          <w:rFonts w:ascii="Times New Roman" w:eastAsia="Times New Roman" w:hAnsi="Times New Roman" w:cs="Times New Roman"/>
          <w:color w:val="000000" w:themeColor="text1"/>
        </w:rPr>
        <w:t xml:space="preserve"> across depths of </w:t>
      </w:r>
      <w:r w:rsidR="00C803E1">
        <w:rPr>
          <w:rFonts w:ascii="Times New Roman" w:eastAsia="Times New Roman" w:hAnsi="Times New Roman" w:cs="Times New Roman"/>
          <w:color w:val="000000" w:themeColor="text1"/>
        </w:rPr>
        <w:t>a</w:t>
      </w:r>
      <w:r w:rsidR="003D11ED" w:rsidRPr="00846625">
        <w:rPr>
          <w:rFonts w:ascii="Times New Roman" w:eastAsia="Times New Roman" w:hAnsi="Times New Roman" w:cs="Times New Roman"/>
          <w:color w:val="000000" w:themeColor="text1"/>
        </w:rPr>
        <w:t xml:space="preserve"> lake. A well</w:t>
      </w:r>
      <w:r w:rsidR="003D11ED">
        <w:rPr>
          <w:rFonts w:ascii="Times New Roman" w:eastAsia="Times New Roman" w:hAnsi="Times New Roman" w:cs="Times New Roman"/>
          <w:color w:val="000000" w:themeColor="text1"/>
        </w:rPr>
        <w:t>-</w:t>
      </w:r>
      <w:r w:rsidR="003D11ED" w:rsidRPr="00846625">
        <w:rPr>
          <w:rFonts w:ascii="Times New Roman" w:eastAsia="Times New Roman" w:hAnsi="Times New Roman" w:cs="Times New Roman"/>
          <w:color w:val="000000" w:themeColor="text1"/>
        </w:rPr>
        <w:t xml:space="preserve">mixed lake from surface to bottom will exhibit a single </w:t>
      </w:r>
      <w:r w:rsidR="006A63BC">
        <w:rPr>
          <w:rFonts w:ascii="Times New Roman" w:eastAsia="Times New Roman" w:hAnsi="Times New Roman" w:cs="Times New Roman"/>
          <w:color w:val="000000" w:themeColor="text1"/>
        </w:rPr>
        <w:t xml:space="preserve">microorganism </w:t>
      </w:r>
      <w:r w:rsidR="003D11ED" w:rsidRPr="00846625">
        <w:rPr>
          <w:rFonts w:ascii="Times New Roman" w:eastAsia="Times New Roman" w:hAnsi="Times New Roman" w:cs="Times New Roman"/>
          <w:color w:val="000000" w:themeColor="text1"/>
        </w:rPr>
        <w:t xml:space="preserve">community, while stratified lakes function as multiple </w:t>
      </w:r>
      <w:r w:rsidR="00C803E1">
        <w:rPr>
          <w:rFonts w:ascii="Times New Roman" w:eastAsia="Times New Roman" w:hAnsi="Times New Roman" w:cs="Times New Roman"/>
          <w:color w:val="000000" w:themeColor="text1"/>
        </w:rPr>
        <w:t>distinct</w:t>
      </w:r>
      <w:r w:rsidR="003D11ED" w:rsidRPr="00846625">
        <w:rPr>
          <w:rFonts w:ascii="Times New Roman" w:eastAsia="Times New Roman" w:hAnsi="Times New Roman" w:cs="Times New Roman"/>
          <w:color w:val="000000" w:themeColor="text1"/>
        </w:rPr>
        <w:t xml:space="preserve"> bodies of water stacked on top of each other, enabling the creation of multiple depth-specific communities</w:t>
      </w:r>
      <w:r w:rsidR="00C803E1">
        <w:rPr>
          <w:rFonts w:ascii="Times New Roman" w:eastAsia="Times New Roman" w:hAnsi="Times New Roman" w:cs="Times New Roman"/>
          <w:color w:val="000000" w:themeColor="text1"/>
        </w:rPr>
        <w:t xml:space="preserve"> (see, e.g., </w:t>
      </w:r>
      <w:r w:rsidR="00E079A8">
        <w:rPr>
          <w:rFonts w:ascii="Times New Roman" w:eastAsia="Times New Roman" w:hAnsi="Times New Roman" w:cs="Times New Roman"/>
          <w:color w:val="000000" w:themeColor="text1"/>
        </w:rPr>
        <w:fldChar w:fldCharType="begin"/>
      </w:r>
      <w:r w:rsidR="00892F05">
        <w:rPr>
          <w:rFonts w:ascii="Times New Roman" w:eastAsia="Times New Roman" w:hAnsi="Times New Roman" w:cs="Times New Roman"/>
          <w:color w:val="000000" w:themeColor="text1"/>
        </w:rPr>
        <w:instrText xml:space="preserve"> ADDIN ZOTERO_ITEM CSL_CITATION {"citationID":"mFAHfDSe","properties":{"formattedCitation":"Hollibaugh et al. 2001; Shade et al. 2011; Garcia et al. 2013; Linz et al. 2017","plainCitation":"Hollibaugh et al. 2001; Shade et al. 2011; Garcia et al. 2013; Linz et al. 2017","noteIndex":0},"citationItems":[{"id":2723,"uris":["http://zotero.org/users/4607776/items/WY97XILN"],"uri":["http://zotero.org/users/4607776/items/WY97XILN"],"itemData":{"id":2723,"type":"chapter","abstract":"Vertical proﬁles of microbial assemblages from samples of Mono Lake water collected in July 1994 and in April and July 1995 were obtained by analyzing DNA via the polymerase chain reaction (PCR) and denaturing gradient gel electrophoresis (DGGE) of 16S ribosomal RNA (rRNA) genes. The microbial assemblage was vertically stratiﬁed and distributions of individual ribotypes were coherent with temperature, salinity, irradiance and dissolved oxygen distributions at the beginning of the study in July of 1994. The lake mixed completely during the winter of 1994–1995 and was beginning to stratify thermally by April 1995. Water column gradients were weak and oxygen was depleted at depth. The microbial assemblage was uniformly distributed throughout the water column except at 20 m, where one band dominated. The microbial assemblage was vertically stratiﬁed again by July 1995. Partial sequences (134–160 bp, except one of 83 bp) obtained from DGGE bands revealed afﬁnities to known organisms, but only one potentially exact match was found. With a few exceptions, the same ribotypes were present on all sampling dates; there was no evidence for a marked seasonal succession in microbial community composition, despite the dramatic changes in limnological conditions that accompanied the winter overturn. A band that was ubiquitous in samples from the oxycline and hypolimnion in July of both years was found throughout the water column in April. This sequence could be attributed to the chloroplast rRNA gene of an unusual phytoplankter, the green alga Picocystis salinarum.","container-title":"Saline Lakes","event-place":"Dordrecht","ISBN":"978-90-481-5995-6","language":"en","note":"DOI: 10.1007/978-94-017-2934-5_5","page":"45-60","publisher":"Springer Netherlands","publisher-place":"Dordrecht","source":"DOI.org (Crossref)","title":"Stratification of microbial assemblages in Mono Lake, California, and response to a mixing event","URL":"http://link.springer.com/10.1007/978-94-017-2934-5_5","editor":[{"family":"Melack","given":"John M."},{"family":"Jellison","given":"Robert"},{"family":"Herbst","given":"David B."}],"author":[{"family":"Hollibaugh","given":"James T."},{"family":"Wong","given":"Patricia S."},{"family":"Bano","given":"Nasreen"},{"family":"Pak","given":"Sunny K."},{"family":"Prager","given":"Ellen M."},{"family":"Orrego","given":"Cristián"}],"accessed":{"date-parts":[["2021",10,14]]},"issued":{"date-parts":[["2001"]]}}},{"id":2725,"uris":["http://zotero.org/users/4607776/items/GI3HB692"],"uri":["http://zotero.org/users/4607776/items/GI3HB692"],"itemData":{"id":2725,"type":"article-journal","container-title":"Environmental Microbiology","DOI":"10.1111/j.1462-2920.2011.02546.x","ISSN":"14622912","issue":"10","language":"en","page":"2752-2767","source":"DOI.org (Crossref)","title":"Resistance, resilience and recovery: Aquatic bacterial dynamics after water column disturbance","title-short":"Resistance, resilience and recovery","volume":"13","author":[{"family":"Shade","given":"Ashley"},{"family":"Read","given":"Jordan S."},{"family":"Welkie","given":"David G."},{"literal":"Timothy K. Kratz"},{"family":"Wu","given":"Chin H."},{"family":"McMahon","given":"Katherine D."}],"issued":{"date-parts":[["2011",10]]}}},{"id":2731,"uris":["http://zotero.org/users/4607776/items/V439RZ43"],"uri":["http://zotero.org/users/4607776/items/V439RZ43"],"itemData":{"id":2731,"type":"article-journal","abstract":"With this work we intend to stress the importance of considering discrete depth sampling for bacterial community analysis of stratiﬁed aquatic systems. Depth is a very important parameter to consider when sampling bacterial communities, as their abundance and composition can change within the distinct water layers. Stratiﬁed lakes are good model systems to study these connections since changes in environmental parameters can occur on a cm-scale at the thermo- and/or chemocline. Lake Grosse Fuchskuhle was sampled at discrete ﬁne-scale depths at three time points covering a stage in which the lake was stratiﬁed and the beginning of winter mixing. In this paper we present the most abundant bacterial groups at the different depths sampled and also the most abundant operational taxonomic units (OTUs). Overall, oxygen was found to be an important factor shaping the microbial community composition.","container-title":"Environmental Microbiology Reports","DOI":"10.1111/1758-2229.12044","ISSN":"17582229","issue":"4","journalAbbreviation":"Environmental Microbiology Reports","language":"en","page":"549-555","source":"DOI.org (Crossref)","title":"Depth-discrete profiles of bacterial communities reveal pronounced spatio-temporal dynamics related to lake stratification: Depth-discrete profiles in Lake Grosse Fuchskuhle","title-short":"Depth-discrete profiles of bacterial communities reveal pronounced spatio-temporal dynamics related to lake stratification","volume":"5","author":[{"family":"Garcia","given":"Sarahi L."},{"family":"Salka","given":"Ivette"},{"family":"Grossart","given":"Hans-Peter"},{"family":"Warnecke","given":"Falk"}],"issued":{"date-parts":[["2013",8]]}}},{"id":2729,"uris":["http://zotero.org/users/4607776/items/CMQFVEXT"],"uri":["http://zotero.org/users/4607776/items/CMQFVEXT"],"itemData":{"id":2729,"type":"article-journal","abstract":"Bacteria play a key role in freshwater biogeochemical cycling, but longterm trends in freshwater bacterial community composition and dynamics are not yet well characterized. We used a multiyear time series of 16S rRNA gene amplicon sequencing data from eight bog lakes to census the freshwater bacterial community and observe annual and seasonal trends in abundance. The sites that we studied encompassed a range of water column mixing frequencies, which we hypothesized would be associated with trends in alpha and beta diversity. Each lake and layer contained a distinct bacterial community, with distinct levels of richness and indicator taxa that likely reﬂected the environmental conditions of each lake type sampled, including Actinobacteria in polymictic lakes (i.e., lakes with multiple mixing events per year), Methylophilales in dimictic lakes (lakes with two mixing events per year, usually in spring and fall), and “Candidatus Omnitrophica” in meromictic lakes (lakes with no recorded mixing events). The community present during each year at each site was also surprisingly unique. Despite unexpected interannual variability in community composition, we detected a core community of taxa found in all lakes and layers, including Actinobacteria tribe acI-B2 and Betaprotobacteria lineage PnecC. Although trends in abundance did not repeat annually, each freshwater lineage within the communities had a consistent lifestyle, deﬁned by persistence, abundance, and variability. The results of our analysis emphasize the importance of longterm multisite observations, as analyzing only a single year of data or one lake would not have allowed us to describe the dynamics and composition of these freshwater bacterial communities to the extent presented here.","container-title":"mSphere","DOI":"10.1128/mSphere.00169-17","ISSN":"2379-5042","issue":"3","journalAbbreviation":"mSphere","language":"en","source":"DOI.org (Crossref)","title":"Bacterial community composition and dynamics spanning five years in freshwater bog lakes","URL":"https://journals.asm.org/doi/10.1128/mSphere.00169-17","volume":"2","author":[{"family":"Linz","given":"Alexandra M."},{"family":"Crary","given":"Benjamin C."},{"family":"Shade","given":"Ashley"},{"family":"Owens","given":"Sarah"},{"family":"Gilbert","given":"Jack A."},{"family":"Knight","given":"Rob"},{"family":"McMahon","given":"Katherine D."}],"editor":[{"family":"LaPara","given":"Timothy M."}],"accessed":{"date-parts":[["2021",10,14]]},"issued":{"date-parts":[["2017",6,28]]}}}],"schema":"https://github.com/citation-style-language/schema/raw/master/csl-citation.json"} </w:instrText>
      </w:r>
      <w:r w:rsidR="00E079A8">
        <w:rPr>
          <w:rFonts w:ascii="Times New Roman" w:eastAsia="Times New Roman" w:hAnsi="Times New Roman" w:cs="Times New Roman"/>
          <w:color w:val="000000" w:themeColor="text1"/>
        </w:rPr>
        <w:fldChar w:fldCharType="separate"/>
      </w:r>
      <w:r w:rsidR="00E079A8">
        <w:rPr>
          <w:rFonts w:ascii="Times New Roman" w:eastAsia="Times New Roman" w:hAnsi="Times New Roman" w:cs="Times New Roman"/>
          <w:noProof/>
          <w:color w:val="000000" w:themeColor="text1"/>
        </w:rPr>
        <w:t>Hollibaugh et al. 2001; Shade et al. 2011; Garcia et al. 2013; Linz et al. 2017</w:t>
      </w:r>
      <w:r w:rsidR="00E079A8">
        <w:rPr>
          <w:rFonts w:ascii="Times New Roman" w:eastAsia="Times New Roman" w:hAnsi="Times New Roman" w:cs="Times New Roman"/>
          <w:color w:val="000000" w:themeColor="text1"/>
        </w:rPr>
        <w:fldChar w:fldCharType="end"/>
      </w:r>
      <w:r w:rsidR="00C803E1">
        <w:rPr>
          <w:rFonts w:ascii="Times New Roman" w:eastAsia="Times New Roman" w:hAnsi="Times New Roman" w:cs="Times New Roman"/>
          <w:color w:val="000000" w:themeColor="text1"/>
        </w:rPr>
        <w:t>)</w:t>
      </w:r>
      <w:r w:rsidR="003D11ED" w:rsidRPr="00846625">
        <w:rPr>
          <w:rFonts w:ascii="Times New Roman" w:eastAsia="Times New Roman" w:hAnsi="Times New Roman" w:cs="Times New Roman"/>
          <w:color w:val="000000" w:themeColor="text1"/>
        </w:rPr>
        <w:t>.</w:t>
      </w:r>
      <w:r w:rsidR="006A63BC">
        <w:rPr>
          <w:rFonts w:ascii="Times New Roman" w:eastAsia="Times New Roman" w:hAnsi="Times New Roman" w:cs="Times New Roman"/>
          <w:color w:val="000000" w:themeColor="text1"/>
        </w:rPr>
        <w:t xml:space="preserve"> Stratified waters may allow for better niche partitioning than a fully mixed water column</w:t>
      </w:r>
      <w:r w:rsidR="0022222E">
        <w:rPr>
          <w:rFonts w:ascii="Times New Roman" w:eastAsia="Times New Roman" w:hAnsi="Times New Roman" w:cs="Times New Roman"/>
          <w:color w:val="000000" w:themeColor="text1"/>
        </w:rPr>
        <w:t>,</w:t>
      </w:r>
      <w:r w:rsidR="006A63BC">
        <w:rPr>
          <w:rFonts w:ascii="Times New Roman" w:eastAsia="Times New Roman" w:hAnsi="Times New Roman" w:cs="Times New Roman"/>
          <w:color w:val="000000" w:themeColor="text1"/>
        </w:rPr>
        <w:t xml:space="preserve"> as each layer of a stratified lake exhibits relatively stable conditions in terms of light, temperature, and nutrients</w:t>
      </w:r>
      <w:r w:rsidR="004C4130">
        <w:rPr>
          <w:rFonts w:ascii="Times New Roman" w:eastAsia="Times New Roman" w:hAnsi="Times New Roman" w:cs="Times New Roman"/>
          <w:color w:val="000000" w:themeColor="text1"/>
        </w:rPr>
        <w:t xml:space="preserve"> (</w:t>
      </w:r>
      <w:r w:rsidR="004C4130">
        <w:rPr>
          <w:rFonts w:ascii="Times New Roman" w:eastAsia="Times New Roman" w:hAnsi="Times New Roman" w:cs="Times New Roman"/>
          <w:color w:val="000000" w:themeColor="text1"/>
        </w:rPr>
        <w:fldChar w:fldCharType="begin"/>
      </w:r>
      <w:r w:rsidR="00892F05">
        <w:rPr>
          <w:rFonts w:ascii="Times New Roman" w:eastAsia="Times New Roman" w:hAnsi="Times New Roman" w:cs="Times New Roman"/>
          <w:color w:val="000000" w:themeColor="text1"/>
        </w:rPr>
        <w:instrText xml:space="preserve"> ADDIN ZOTERO_ITEM CSL_CITATION {"citationID":"LvdQ6bV6","properties":{"formattedCitation":"Yannarell and Kent 2009","plainCitation":"Yannarell and Kent 2009","noteIndex":0},"citationItems":[{"id":2689,"uris":["http://zotero.org/users/4607776/items/3EG68DKX"],"uri":["http://zotero.org/users/4607776/items/3EG68DKX"],"itemData":{"id":2689,"type":"chapter","container-title":"Encyclopedia of Inland Waters","ISBN":"978-0-12-370626-3","language":"en","note":"DOI: 10.1016/B978-012370626-3.00123-X","page":"201-210","publisher":"Elsevier","source":"DOI.org (Crossref)","title":"Bacteria, distribution, and community structure","URL":"https://linkinghub.elsevier.com/retrieve/pii/B978012370626300123X","author":[{"family":"Yannarell","given":"Anthony C."},{"family":"Kent","given":"Angela D."}],"accessed":{"date-parts":[["2021",10,14]]},"issued":{"date-parts":[["2009"]]}}}],"schema":"https://github.com/citation-style-language/schema/raw/master/csl-citation.json"} </w:instrText>
      </w:r>
      <w:r w:rsidR="004C4130">
        <w:rPr>
          <w:rFonts w:ascii="Times New Roman" w:eastAsia="Times New Roman" w:hAnsi="Times New Roman" w:cs="Times New Roman"/>
          <w:color w:val="000000" w:themeColor="text1"/>
        </w:rPr>
        <w:fldChar w:fldCharType="separate"/>
      </w:r>
      <w:r w:rsidR="004C4130">
        <w:rPr>
          <w:rFonts w:ascii="Times New Roman" w:eastAsia="Times New Roman" w:hAnsi="Times New Roman" w:cs="Times New Roman"/>
          <w:noProof/>
          <w:color w:val="000000" w:themeColor="text1"/>
        </w:rPr>
        <w:t>Yannarell and Kent 2009</w:t>
      </w:r>
      <w:r w:rsidR="004C4130">
        <w:rPr>
          <w:rFonts w:ascii="Times New Roman" w:eastAsia="Times New Roman" w:hAnsi="Times New Roman" w:cs="Times New Roman"/>
          <w:color w:val="000000" w:themeColor="text1"/>
        </w:rPr>
        <w:fldChar w:fldCharType="end"/>
      </w:r>
      <w:r w:rsidR="004C4130">
        <w:rPr>
          <w:rFonts w:ascii="Times New Roman" w:eastAsia="Times New Roman" w:hAnsi="Times New Roman" w:cs="Times New Roman"/>
          <w:color w:val="000000" w:themeColor="text1"/>
        </w:rPr>
        <w:t>)</w:t>
      </w:r>
      <w:r w:rsidR="006A63BC">
        <w:rPr>
          <w:rFonts w:ascii="Times New Roman" w:eastAsia="Times New Roman" w:hAnsi="Times New Roman" w:cs="Times New Roman"/>
          <w:color w:val="000000" w:themeColor="text1"/>
        </w:rPr>
        <w:t>.</w:t>
      </w:r>
      <w:r w:rsidR="0022222E">
        <w:rPr>
          <w:rFonts w:ascii="Times New Roman" w:eastAsia="Times New Roman" w:hAnsi="Times New Roman" w:cs="Times New Roman"/>
          <w:color w:val="000000" w:themeColor="text1"/>
        </w:rPr>
        <w:t xml:space="preserve"> Major phyla of organisms will exhibit a range of responses to these variable conditions: some may be more stable, unchanging as conditions </w:t>
      </w:r>
      <w:r w:rsidR="00C803E1">
        <w:rPr>
          <w:rFonts w:ascii="Times New Roman" w:eastAsia="Times New Roman" w:hAnsi="Times New Roman" w:cs="Times New Roman"/>
          <w:color w:val="000000" w:themeColor="text1"/>
        </w:rPr>
        <w:t>vary</w:t>
      </w:r>
      <w:r w:rsidR="0022222E">
        <w:rPr>
          <w:rFonts w:ascii="Times New Roman" w:eastAsia="Times New Roman" w:hAnsi="Times New Roman" w:cs="Times New Roman"/>
          <w:color w:val="000000" w:themeColor="text1"/>
        </w:rPr>
        <w:t xml:space="preserve"> in the lake, while others may be highly variable, changing seasonally or with depth. The ways that these phyla respond to changing conditions suggests their role and adaptability within the ecosystem – whether generalists who persist regardless of conditions, or specialists who undergo cycles of higher and lower abundance as conditions vary</w:t>
      </w:r>
      <w:r w:rsidR="00B43ABF">
        <w:rPr>
          <w:rFonts w:ascii="Times New Roman" w:eastAsia="Times New Roman" w:hAnsi="Times New Roman" w:cs="Times New Roman"/>
          <w:color w:val="000000" w:themeColor="text1"/>
        </w:rPr>
        <w:t xml:space="preserve"> (</w:t>
      </w:r>
      <w:r w:rsidR="00B43ABF">
        <w:rPr>
          <w:rFonts w:ascii="Times New Roman" w:eastAsia="Times New Roman" w:hAnsi="Times New Roman" w:cs="Times New Roman"/>
          <w:color w:val="000000" w:themeColor="text1"/>
        </w:rPr>
        <w:fldChar w:fldCharType="begin"/>
      </w:r>
      <w:r w:rsidR="00892F05">
        <w:rPr>
          <w:rFonts w:ascii="Times New Roman" w:eastAsia="Times New Roman" w:hAnsi="Times New Roman" w:cs="Times New Roman"/>
          <w:color w:val="000000" w:themeColor="text1"/>
        </w:rPr>
        <w:instrText xml:space="preserve"> ADDIN ZOTERO_ITEM CSL_CITATION {"citationID":"azJNamjE","properties":{"formattedCitation":"Shade et al. 2010; Garcia et al. 2013","plainCitation":"Shade et al. 2010; Garcia et al. 2013","noteIndex":0},"citationItems":[{"id":2733,"uris":["http://zotero.org/users/4607776/items/RMTMM6AS"],"uri":["http://zotero.org/users/4607776/items/RMTMM6AS"],"itemData":{"id":2733,"type":"article-journal","container-title":"Environmental Microbiology","DOI":"10.1111/j.1462-2920.2009.02087.x","ISSN":"14622912, 14622920","issue":"2","language":"en","page":"455-466","source":"DOI.org (Crossref)","title":"Differential bacterial dynamics promote emergent community robustness to lake mixing: An epilimnion to hypolimnion transplant experiment","title-short":"Differential bacterial dynamics promote emergent community robustness to lake mixing","volume":"12","author":[{"family":"Shade","given":"Ashley"},{"family":"Chiu","given":"Chih-Yu"},{"family":"McMahon","given":"Katherine D."}],"issued":{"date-parts":[["2010",2]]}}},{"id":2731,"uris":["http://zotero.org/users/4607776/items/V439RZ43"],"uri":["http://zotero.org/users/4607776/items/V439RZ43"],"itemData":{"id":2731,"type":"article-journal","abstract":"With this work we intend to stress the importance of considering discrete depth sampling for bacterial community analysis of stratiﬁed aquatic systems. Depth is a very important parameter to consider when sampling bacterial communities, as their abundance and composition can change within the distinct water layers. Stratiﬁed lakes are good model systems to study these connections since changes in environmental parameters can occur on a cm-scale at the thermo- and/or chemocline. Lake Grosse Fuchskuhle was sampled at discrete ﬁne-scale depths at three time points covering a stage in which the lake was stratiﬁed and the beginning of winter mixing. In this paper we present the most abundant bacterial groups at the different depths sampled and also the most abundant operational taxonomic units (OTUs). Overall, oxygen was found to be an important factor shaping the microbial community composition.","container-title":"Environmental Microbiology Reports","DOI":"10.1111/1758-2229.12044","ISSN":"17582229","issue":"4","journalAbbreviation":"Environmental Microbiology Reports","language":"en","page":"549-555","source":"DOI.org (Crossref)","title":"Depth-discrete profiles of bacterial communities reveal pronounced spatio-temporal dynamics related to lake stratification: Depth-discrete profiles in Lake Grosse Fuchskuhle","title-short":"Depth-discrete profiles of bacterial communities reveal pronounced spatio-temporal dynamics related to lake stratification","volume":"5","author":[{"family":"Garcia","given":"Sarahi L."},{"family":"Salka","given":"Ivette"},{"family":"Grossart","given":"Hans-Peter"},{"family":"Warnecke","given":"Falk"}],"issued":{"date-parts":[["2013",8]]}}}],"schema":"https://github.com/citation-style-language/schema/raw/master/csl-citation.json"} </w:instrText>
      </w:r>
      <w:r w:rsidR="00B43ABF">
        <w:rPr>
          <w:rFonts w:ascii="Times New Roman" w:eastAsia="Times New Roman" w:hAnsi="Times New Roman" w:cs="Times New Roman"/>
          <w:color w:val="000000" w:themeColor="text1"/>
        </w:rPr>
        <w:fldChar w:fldCharType="separate"/>
      </w:r>
      <w:r w:rsidR="00B43ABF">
        <w:rPr>
          <w:rFonts w:ascii="Times New Roman" w:eastAsia="Times New Roman" w:hAnsi="Times New Roman" w:cs="Times New Roman"/>
          <w:noProof/>
          <w:color w:val="000000" w:themeColor="text1"/>
        </w:rPr>
        <w:t>Shade et al. 2010; Garcia et al. 2013</w:t>
      </w:r>
      <w:r w:rsidR="00B43ABF">
        <w:rPr>
          <w:rFonts w:ascii="Times New Roman" w:eastAsia="Times New Roman" w:hAnsi="Times New Roman" w:cs="Times New Roman"/>
          <w:color w:val="000000" w:themeColor="text1"/>
        </w:rPr>
        <w:fldChar w:fldCharType="end"/>
      </w:r>
      <w:r w:rsidR="00B43ABF">
        <w:rPr>
          <w:rFonts w:ascii="Times New Roman" w:eastAsia="Times New Roman" w:hAnsi="Times New Roman" w:cs="Times New Roman"/>
          <w:color w:val="000000" w:themeColor="text1"/>
        </w:rPr>
        <w:t>).</w:t>
      </w:r>
    </w:p>
    <w:p w14:paraId="5C17A9DD" w14:textId="77777777" w:rsidR="000365AE" w:rsidRDefault="000365AE" w:rsidP="00B70925">
      <w:pPr>
        <w:textAlignment w:val="baseline"/>
        <w:rPr>
          <w:rFonts w:ascii="Times New Roman" w:eastAsia="Times New Roman" w:hAnsi="Times New Roman" w:cs="Times New Roman"/>
          <w:color w:val="000000" w:themeColor="text1"/>
        </w:rPr>
      </w:pPr>
    </w:p>
    <w:p w14:paraId="7B1EF75C" w14:textId="773B118E" w:rsidR="0072677D" w:rsidRDefault="0072677D" w:rsidP="0072677D">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Flathead Lake is a large (482 km</w:t>
      </w:r>
      <w:r w:rsidRPr="00A5729B">
        <w:rPr>
          <w:rFonts w:ascii="Times New Roman" w:eastAsia="Times New Roman" w:hAnsi="Times New Roman" w:cs="Times New Roman"/>
          <w:color w:val="000000" w:themeColor="text1"/>
          <w:vertAlign w:val="superscript"/>
        </w:rPr>
        <w:t>2</w:t>
      </w:r>
      <w:r>
        <w:rPr>
          <w:rFonts w:ascii="Times New Roman" w:eastAsia="Times New Roman" w:hAnsi="Times New Roman" w:cs="Times New Roman"/>
          <w:color w:val="000000" w:themeColor="text1"/>
        </w:rPr>
        <w:t>), oligotrophic lake in northwest Montana whose water column undergoes strong seasonal changes (</w:t>
      </w:r>
      <w:r>
        <w:rPr>
          <w:rFonts w:ascii="Times New Roman" w:eastAsia="Times New Roman" w:hAnsi="Times New Roman" w:cs="Times New Roman"/>
          <w:color w:val="000000" w:themeColor="text1"/>
        </w:rPr>
        <w:fldChar w:fldCharType="begin"/>
      </w:r>
      <w:r>
        <w:rPr>
          <w:rFonts w:ascii="Times New Roman" w:eastAsia="Times New Roman" w:hAnsi="Times New Roman" w:cs="Times New Roman"/>
          <w:color w:val="000000" w:themeColor="text1"/>
        </w:rPr>
        <w:instrText xml:space="preserve"> ADDIN ZOTERO_ITEM CSL_CITATION {"citationID":"QYGiHKsP","properties":{"formattedCitation":"Young 1935; Gaufin et al. 1976; Spencer et al. 1999","plainCitation":"Young 1935; Gaufin et al. 1976; Spencer et al. 1999","noteIndex":0},"citationItems":[{"id":547,"uris":["http://zotero.org/users/4607776/items/K32GLAV6"],"uri":["http://zotero.org/users/4607776/items/K32GLAV6"],"itemData":{"id":547,"type":"article-journal","container-title":"Ecological Monographs","DOI":"10.2307/1948520","ISSN":"0012-9615","issue":"2","page":"93-163","source":"JSTOR","title":"The life of Flathead Lake, Montana","volume":"5","author":[{"family":"Young","given":"Robert T."}],"issued":{"date-parts":[["1935"]]}}},{"id":1432,"uris":["http://zotero.org/users/4607776/items/6LGKDZDF"],"uri":["http://zotero.org/users/4607776/items/6LGKDZDF"],"itemData":{"id":1432,"type":"report","number":"EPA-600/3-76-039","publisher":"US EPA","title":"Limnological studies of Flathead lake Montana: A status report","author":[{"family":"Gaufin","given":"Arden R."},{"family":"Prescott","given":"Gerald W."},{"family":"Tibbs","given":"John F."}],"issued":{"date-parts":[["1976",4]]}}},{"id":550,"uris":["http://zotero.org/users/4607776/items/8DWVJK7M"],"uri":["http://zotero.org/users/4607776/items/8DWVJK7M"],"itemData":{"id":550,"type":"article-journal","abstract":"We documented major changes in the zooplankton community of Flathead Lake following the appearance of Mysis relicta. The three common cladocerans found in the lake decreased in abundance, most notably Daphnia longiremis which virtually disappeared from the lake. Copepods were also affected by M.relicta, especially Diacyclops thomasi which decreased in abundance by an order of magnitude. The only macrozooplankton species which seemed to beneﬁt from the presence of M.relicta was Leptodiaptomus ashlandi. The varied responses of dominant zooplankton species appeared to be the result of a combination of factors. Laboratory feeding studies indicate that M.relicta preferred Cladocera over Copepoda, with the following order of feeding preference: Bosmina longirostris &gt; D.longiremis &gt; Daphnia thorata &gt; L.ashlandi &gt; D.thomasi. The two zooplankton species which declined most following the appearance of M.relicta showed the greatest degree of habitat overlap with M.relicta. Daphnia longiremis and D.thomasi, together with M.relicta, are cold stenotherms and were concentrated in the hypolimnion during the summer. Finally, another trait shared by D.longiremis and D.thomasi was the absence of a diapause stage, which made them vulnerable to predation by M.relicta throughout the year.","container-title":"Journal of Plankton Research","DOI":"10.1093/plankt/21.1.51","ISSN":"14643774","issue":"1","language":"en","page":"51-64","source":"Crossref","title":"Impact of predation by Mysis relicta on zooplankton in Flathead Lake, Montana, USA","volume":"21","author":[{"family":"Spencer","given":"Craig N."},{"family":"Potter","given":"David S."},{"family":"Bukantis","given":"Robert T."},{"family":"Stanford","given":"Jack A."}],"issued":{"date-parts":[["1999",1,1]]}}}],"schema":"https://github.com/citation-style-language/schema/raw/master/csl-citation.json"} </w:instrText>
      </w:r>
      <w:r>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Young 1935; Gaufin et al. 1976; Spencer et al. 1999</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fldChar w:fldCharType="begin"/>
      </w:r>
      <w:r>
        <w:rPr>
          <w:rFonts w:ascii="Times New Roman" w:eastAsia="Times New Roman" w:hAnsi="Times New Roman" w:cs="Times New Roman"/>
          <w:color w:val="000000" w:themeColor="text1"/>
        </w:rPr>
        <w:instrText xml:space="preserve"> ADDIN ZOTERO_ITEM CSL_CITATION {"citationID":"O952qiqE","properties":{"formattedCitation":"Stanford and Ellis 2002","plainCitation":"Stanford and Ellis 2002","noteIndex":0},"citationItems":[{"id":2656,"uris":["http://zotero.org/users/4607776/items/Z8DNLYMC"],"uri":["http://zotero.org/users/4607776/items/Z8DNLYMC"],"itemData":{"id":2656,"type":"chapter","container-title":"Rocky Mountain futures: An ecological perspective","event-place":"Washington, D.C.","publisher":"Island Press","publisher-place":"Washington, D.C.","title":"Natural and cultural influences on ecosystem processes in the Flathead River Basin (Montana, British Columbia)","author":[{"family":"Stanford","given":"Jack A."},{"family":"Ellis","given":"Bonnie K."}],"editor":[{"family":"Baron","given":"Jill S."}],"issued":{"date-parts":[["2002"]]}}}],"schema":"https://github.com/citation-style-language/schema/raw/master/csl-citation.json"} </w:instrText>
      </w:r>
      <w:r>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Stanford and Ellis 2002</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Despite being the subject of long-term, time-series monitoring since 1977, to date there have been few studies on planktonic microorganisms that inhabit Flathead Lake and how these organisms respond to seasonal changes in lake habitat structure. The lake watershed is relatively pristine and heavily forested, maintaining high water quality throughout the year. Given the rapid pace of eutrophication occurring to lakes across the world (</w:t>
      </w:r>
      <w:r>
        <w:rPr>
          <w:rFonts w:ascii="Times New Roman" w:eastAsia="Times New Roman" w:hAnsi="Times New Roman" w:cs="Times New Roman"/>
          <w:color w:val="000000" w:themeColor="text1"/>
        </w:rPr>
        <w:fldChar w:fldCharType="begin"/>
      </w:r>
      <w:r>
        <w:rPr>
          <w:rFonts w:ascii="Times New Roman" w:eastAsia="Times New Roman" w:hAnsi="Times New Roman" w:cs="Times New Roman"/>
          <w:color w:val="000000" w:themeColor="text1"/>
        </w:rPr>
        <w:instrText xml:space="preserve"> ADDIN ZOTERO_ITEM CSL_CITATION {"citationID":"b32AI5Ve","properties":{"formattedCitation":"Scheffer et al. 2001; Prepas and Charette 2003","plainCitation":"Scheffer et al. 2001; Prepas and Charette 2003","noteIndex":0},"citationItems":[{"id":2700,"uris":["http://zotero.org/users/4607776/items/HXY5M8GU"],"uri":["http://zotero.org/users/4607776/items/HXY5M8GU"],"itemData":{"id":2700,"type":"article-journal","container-title":"Nature","DOI":"10.1038/35098000","ISSN":"0028-0836, 1476-4687","issue":"6856","journalAbbreviation":"Nature","language":"en","page":"591-596","source":"DOI.org (Crossref)","title":"Catastrophic shifts in ecosystems","volume":"413","author":[{"family":"Scheffer","given":"Marten"},{"family":"Carpenter","given":"Steve"},{"family":"Foley","given":"Jonathan A."},{"family":"Folke","given":"Carl"},{"family":"Walker","given":"Brian"}],"issued":{"date-parts":[["2001",10]]}}},{"id":2703,"uris":["http://zotero.org/users/4607776/items/AA4SJCIE"],"uri":["http://zotero.org/users/4607776/items/AA4SJCIE"],"itemData":{"id":2703,"type":"chapter","container-title":"Treatise on Geochemistry","ISBN":"978-0-08-043751-4","language":"en","note":"DOI: 10.1016/B0-08-043751-6/09169-6","page":"311-331","publisher":"Elsevier","source":"DOI.org (Crossref)","title":"Worldwide eutrophication of water bodies: Causes, concerns, controls","title-short":"Worldwide Eutrophication of Water Bodies","URL":"https://linkinghub.elsevier.com/retrieve/pii/B0080437516091696","author":[{"family":"Prepas","given":"Ellie E."},{"family":"Charette","given":"Theo"}],"accessed":{"date-parts":[["2021",10,14]]},"issued":{"date-parts":[["2003"]]}}}],"schema":"https://github.com/citation-style-language/schema/raw/master/csl-citation.json"} </w:instrText>
      </w:r>
      <w:r>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Scheffer et al. 2001; Prepas and Charette 2003</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studies from oligotrophic lakes like Flathead provide valuable baseline information for better understanding the functioning of healthy, low-nutrient ecosystems.</w:t>
      </w:r>
    </w:p>
    <w:p w14:paraId="05797048" w14:textId="77777777" w:rsidR="000365AE" w:rsidRPr="003D1438" w:rsidRDefault="000365AE" w:rsidP="000365AE">
      <w:pPr>
        <w:textAlignment w:val="baseline"/>
        <w:rPr>
          <w:rFonts w:ascii="Times New Roman" w:eastAsia="Times New Roman" w:hAnsi="Times New Roman" w:cs="Times New Roman"/>
          <w:color w:val="000000" w:themeColor="text1"/>
        </w:rPr>
      </w:pPr>
    </w:p>
    <w:p w14:paraId="393B4048" w14:textId="4E12DBA6" w:rsidR="0072677D" w:rsidRPr="000365AE" w:rsidRDefault="0072677D" w:rsidP="0072677D">
      <w:pPr>
        <w:textAlignment w:val="baseline"/>
        <w:rPr>
          <w:rFonts w:ascii="Times New Roman" w:eastAsia="Times New Roman" w:hAnsi="Times New Roman" w:cs="Times New Roman"/>
          <w:i/>
          <w:iCs/>
          <w:color w:val="000000" w:themeColor="text1"/>
        </w:rPr>
      </w:pPr>
      <w:r>
        <w:rPr>
          <w:rFonts w:ascii="Times New Roman" w:eastAsia="Times New Roman" w:hAnsi="Times New Roman" w:cs="Times New Roman"/>
          <w:color w:val="000000" w:themeColor="text1"/>
        </w:rPr>
        <w:lastRenderedPageBreak/>
        <w:t xml:space="preserve">We were interested in examining </w:t>
      </w:r>
      <w:r w:rsidRPr="00846625">
        <w:rPr>
          <w:rFonts w:ascii="Times New Roman" w:eastAsia="Times New Roman" w:hAnsi="Times New Roman" w:cs="Times New Roman"/>
          <w:color w:val="000000" w:themeColor="text1"/>
        </w:rPr>
        <w:t xml:space="preserve">temporal and vertical variability associated with </w:t>
      </w:r>
      <w:r>
        <w:rPr>
          <w:rFonts w:ascii="Times New Roman" w:eastAsia="Times New Roman" w:hAnsi="Times New Roman" w:cs="Times New Roman"/>
          <w:color w:val="000000" w:themeColor="text1"/>
        </w:rPr>
        <w:t xml:space="preserve">microorganism </w:t>
      </w:r>
      <w:r w:rsidRPr="00846625">
        <w:rPr>
          <w:rFonts w:ascii="Times New Roman" w:eastAsia="Times New Roman" w:hAnsi="Times New Roman" w:cs="Times New Roman"/>
          <w:color w:val="000000" w:themeColor="text1"/>
        </w:rPr>
        <w:t xml:space="preserve">community composition in Flathead Lake. </w:t>
      </w:r>
      <w:r>
        <w:rPr>
          <w:rFonts w:ascii="Times New Roman" w:eastAsia="Times New Roman" w:hAnsi="Times New Roman" w:cs="Times New Roman"/>
          <w:color w:val="000000" w:themeColor="text1"/>
        </w:rPr>
        <w:t xml:space="preserve">We expected stratification-mixing dynamics to be a </w:t>
      </w:r>
      <w:r w:rsidR="00087C83">
        <w:rPr>
          <w:rFonts w:ascii="Times New Roman" w:eastAsia="Times New Roman" w:hAnsi="Times New Roman" w:cs="Times New Roman"/>
          <w:color w:val="000000" w:themeColor="text1"/>
        </w:rPr>
        <w:t>major</w:t>
      </w:r>
      <w:r>
        <w:rPr>
          <w:rFonts w:ascii="Times New Roman" w:eastAsia="Times New Roman" w:hAnsi="Times New Roman" w:cs="Times New Roman"/>
          <w:color w:val="000000" w:themeColor="text1"/>
        </w:rPr>
        <w:t xml:space="preserve"> control on vertical and temporal dynamics associated with microbes in the lake. Specifically, we predicted that the composition of these microbial communities would diverge when the lake was stratified but converge when the lake was well mixed. </w:t>
      </w:r>
      <w:r w:rsidR="000F644E">
        <w:rPr>
          <w:rFonts w:ascii="Times New Roman" w:eastAsia="Times New Roman" w:hAnsi="Times New Roman" w:cs="Times New Roman"/>
          <w:color w:val="000000" w:themeColor="text1"/>
        </w:rPr>
        <w:t xml:space="preserve">We also expected organisms with </w:t>
      </w:r>
      <w:r w:rsidR="0005493F">
        <w:rPr>
          <w:rFonts w:ascii="Times New Roman" w:eastAsia="Times New Roman" w:hAnsi="Times New Roman" w:cs="Times New Roman"/>
          <w:color w:val="000000" w:themeColor="text1"/>
        </w:rPr>
        <w:t>certain specialist metabolic pathways (</w:t>
      </w:r>
      <w:proofErr w:type="gramStart"/>
      <w:r w:rsidR="0005493F">
        <w:rPr>
          <w:rFonts w:ascii="Times New Roman" w:eastAsia="Times New Roman" w:hAnsi="Times New Roman" w:cs="Times New Roman"/>
          <w:color w:val="000000" w:themeColor="text1"/>
        </w:rPr>
        <w:t>e.g.</w:t>
      </w:r>
      <w:proofErr w:type="gramEnd"/>
      <w:r w:rsidR="0005493F">
        <w:rPr>
          <w:rFonts w:ascii="Times New Roman" w:eastAsia="Times New Roman" w:hAnsi="Times New Roman" w:cs="Times New Roman"/>
          <w:color w:val="000000" w:themeColor="text1"/>
        </w:rPr>
        <w:t xml:space="preserve"> phototrophic microorganisms) to exhibit stronger seasonal changes and greater variability in composition than microorganisms with a more </w:t>
      </w:r>
      <w:proofErr w:type="spellStart"/>
      <w:r w:rsidR="0005493F">
        <w:rPr>
          <w:rFonts w:ascii="Times New Roman" w:eastAsia="Times New Roman" w:hAnsi="Times New Roman" w:cs="Times New Roman"/>
          <w:color w:val="000000" w:themeColor="text1"/>
        </w:rPr>
        <w:t>generalistic</w:t>
      </w:r>
      <w:proofErr w:type="spellEnd"/>
      <w:r w:rsidR="0005493F">
        <w:rPr>
          <w:rFonts w:ascii="Times New Roman" w:eastAsia="Times New Roman" w:hAnsi="Times New Roman" w:cs="Times New Roman"/>
          <w:color w:val="000000" w:themeColor="text1"/>
        </w:rPr>
        <w:t xml:space="preserve"> lifestyle. </w:t>
      </w:r>
      <w:r>
        <w:rPr>
          <w:rFonts w:ascii="Times New Roman" w:eastAsia="Times New Roman" w:hAnsi="Times New Roman" w:cs="Times New Roman"/>
          <w:color w:val="000000" w:themeColor="text1"/>
        </w:rPr>
        <w:t xml:space="preserve">Over a </w:t>
      </w:r>
      <w:proofErr w:type="gramStart"/>
      <w:r>
        <w:rPr>
          <w:rFonts w:ascii="Times New Roman" w:eastAsia="Times New Roman" w:hAnsi="Times New Roman" w:cs="Times New Roman"/>
          <w:color w:val="000000" w:themeColor="text1"/>
        </w:rPr>
        <w:t>2 year</w:t>
      </w:r>
      <w:proofErr w:type="gramEnd"/>
      <w:r>
        <w:rPr>
          <w:rFonts w:ascii="Times New Roman" w:eastAsia="Times New Roman" w:hAnsi="Times New Roman" w:cs="Times New Roman"/>
          <w:color w:val="000000" w:themeColor="text1"/>
        </w:rPr>
        <w:t xml:space="preserve"> period (2016-2018) we collected vertically-resolved samples at once- to twice-monthly intervals for subsequent amplification and sequencing of 16S rRNA genes. These sequences were used to characterize both the prokaryotic and chloroplast-derived photosynthetic eukaryote communities. We describe the emergent seasonal dynamics in the microbial community composition and describe the stability and diversity patterns of major microbial </w:t>
      </w:r>
      <w:r w:rsidR="0005493F">
        <w:rPr>
          <w:rFonts w:ascii="Times New Roman" w:eastAsia="Times New Roman" w:hAnsi="Times New Roman" w:cs="Times New Roman"/>
          <w:color w:val="000000" w:themeColor="text1"/>
        </w:rPr>
        <w:t>classes</w:t>
      </w:r>
      <w:r>
        <w:rPr>
          <w:rFonts w:ascii="Times New Roman" w:eastAsia="Times New Roman" w:hAnsi="Times New Roman" w:cs="Times New Roman"/>
          <w:color w:val="000000" w:themeColor="text1"/>
        </w:rPr>
        <w:t xml:space="preserve"> in time. </w:t>
      </w:r>
    </w:p>
    <w:p w14:paraId="53D4AE36" w14:textId="77777777" w:rsidR="001815F9" w:rsidRDefault="001815F9"/>
    <w:p w14:paraId="2703AB91" w14:textId="77777777" w:rsidR="00221CD2" w:rsidRPr="00DA37C3" w:rsidRDefault="00221CD2" w:rsidP="00221CD2">
      <w:pPr>
        <w:rPr>
          <w:rFonts w:ascii="Times New Roman" w:hAnsi="Times New Roman" w:cs="Times New Roman"/>
          <w:b/>
          <w:color w:val="000000" w:themeColor="text1"/>
        </w:rPr>
      </w:pPr>
      <w:r w:rsidRPr="00DA37C3">
        <w:rPr>
          <w:rFonts w:ascii="Times New Roman" w:hAnsi="Times New Roman" w:cs="Times New Roman"/>
          <w:b/>
          <w:color w:val="000000" w:themeColor="text1"/>
        </w:rPr>
        <w:t>Methods</w:t>
      </w:r>
    </w:p>
    <w:p w14:paraId="52D9A43B" w14:textId="77777777" w:rsidR="00221CD2" w:rsidRPr="00DA37C3" w:rsidRDefault="00221CD2" w:rsidP="00221CD2">
      <w:pPr>
        <w:rPr>
          <w:rFonts w:ascii="Times New Roman" w:hAnsi="Times New Roman" w:cs="Times New Roman"/>
          <w:i/>
          <w:color w:val="000000" w:themeColor="text1"/>
        </w:rPr>
      </w:pPr>
      <w:r w:rsidRPr="00DA37C3">
        <w:rPr>
          <w:rFonts w:ascii="Times New Roman" w:hAnsi="Times New Roman" w:cs="Times New Roman"/>
          <w:i/>
          <w:color w:val="000000" w:themeColor="text1"/>
        </w:rPr>
        <w:t>Study site and sampling</w:t>
      </w:r>
    </w:p>
    <w:p w14:paraId="42063EAA" w14:textId="4840588D" w:rsidR="0072677D" w:rsidRPr="005256BD" w:rsidRDefault="0072677D" w:rsidP="0072677D">
      <w:pPr>
        <w:rPr>
          <w:rFonts w:ascii="Times New Roman" w:eastAsia="Times New Roman" w:hAnsi="Times New Roman" w:cs="Times New Roman"/>
          <w:color w:val="000000" w:themeColor="text1"/>
        </w:rPr>
      </w:pPr>
      <w:r w:rsidRPr="00846625">
        <w:rPr>
          <w:rFonts w:ascii="Times New Roman" w:hAnsi="Times New Roman" w:cs="Times New Roman"/>
          <w:color w:val="000000" w:themeColor="text1"/>
        </w:rPr>
        <w:t xml:space="preserve">Sampling for this study was conducted </w:t>
      </w:r>
      <w:r>
        <w:rPr>
          <w:rFonts w:ascii="Times New Roman" w:hAnsi="Times New Roman" w:cs="Times New Roman"/>
          <w:color w:val="000000" w:themeColor="text1"/>
        </w:rPr>
        <w:t xml:space="preserve">at the long-term monitoring site termed Midlake Deep </w:t>
      </w:r>
      <w:r w:rsidRPr="00846625">
        <w:rPr>
          <w:rFonts w:ascii="Times New Roman" w:hAnsi="Times New Roman" w:cs="Times New Roman"/>
          <w:color w:val="000000" w:themeColor="text1"/>
        </w:rPr>
        <w:t>(</w:t>
      </w:r>
      <w:r w:rsidRPr="00846625">
        <w:rPr>
          <w:rFonts w:ascii="Times New Roman" w:eastAsia="Times New Roman" w:hAnsi="Times New Roman" w:cs="Times New Roman"/>
          <w:color w:val="000000" w:themeColor="text1"/>
        </w:rPr>
        <w:t>47°</w:t>
      </w:r>
      <w:r>
        <w:rPr>
          <w:rFonts w:ascii="Times New Roman" w:eastAsia="Times New Roman" w:hAnsi="Times New Roman" w:cs="Times New Roman"/>
          <w:color w:val="000000" w:themeColor="text1"/>
        </w:rPr>
        <w:t xml:space="preserve"> </w:t>
      </w:r>
      <w:r w:rsidRPr="00846625">
        <w:rPr>
          <w:rFonts w:ascii="Times New Roman" w:eastAsia="Times New Roman" w:hAnsi="Times New Roman" w:cs="Times New Roman"/>
          <w:color w:val="000000" w:themeColor="text1"/>
        </w:rPr>
        <w:t>52’</w:t>
      </w:r>
      <w:r>
        <w:rPr>
          <w:rFonts w:ascii="Times New Roman" w:eastAsia="Times New Roman" w:hAnsi="Times New Roman" w:cs="Times New Roman"/>
          <w:color w:val="000000" w:themeColor="text1"/>
        </w:rPr>
        <w:t xml:space="preserve"> 26” </w:t>
      </w:r>
      <w:r w:rsidRPr="00846625">
        <w:rPr>
          <w:rFonts w:ascii="Times New Roman" w:eastAsia="Times New Roman" w:hAnsi="Times New Roman" w:cs="Times New Roman"/>
          <w:color w:val="000000" w:themeColor="text1"/>
        </w:rPr>
        <w:t>N</w:t>
      </w:r>
      <w:r>
        <w:rPr>
          <w:rFonts w:ascii="Times New Roman" w:eastAsia="Times New Roman" w:hAnsi="Times New Roman" w:cs="Times New Roman"/>
          <w:color w:val="000000" w:themeColor="text1"/>
        </w:rPr>
        <w:t>, 114</w:t>
      </w:r>
      <w:r w:rsidRPr="00846625">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4</w:t>
      </w:r>
      <w:r w:rsidRPr="00846625">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44” W</w:t>
      </w:r>
      <w:r w:rsidRPr="0084662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in </w:t>
      </w:r>
      <w:r w:rsidRPr="00846625">
        <w:rPr>
          <w:rFonts w:ascii="Times New Roman" w:hAnsi="Times New Roman" w:cs="Times New Roman"/>
          <w:color w:val="000000" w:themeColor="text1"/>
        </w:rPr>
        <w:t>Flathead Lake</w:t>
      </w:r>
      <w:r>
        <w:rPr>
          <w:rFonts w:ascii="Times New Roman" w:hAnsi="Times New Roman" w:cs="Times New Roman"/>
          <w:color w:val="000000" w:themeColor="text1"/>
        </w:rPr>
        <w:t xml:space="preserve"> from aboard the </w:t>
      </w:r>
      <w:r w:rsidRPr="00846625">
        <w:rPr>
          <w:rFonts w:ascii="Times New Roman" w:hAnsi="Times New Roman" w:cs="Times New Roman"/>
          <w:color w:val="000000" w:themeColor="text1"/>
        </w:rPr>
        <w:t xml:space="preserve">research </w:t>
      </w:r>
      <w:r>
        <w:rPr>
          <w:rFonts w:ascii="Times New Roman" w:hAnsi="Times New Roman" w:cs="Times New Roman"/>
          <w:color w:val="000000" w:themeColor="text1"/>
        </w:rPr>
        <w:t>vessel</w:t>
      </w:r>
      <w:r w:rsidRPr="00846625">
        <w:rPr>
          <w:rFonts w:ascii="Times New Roman" w:hAnsi="Times New Roman" w:cs="Times New Roman"/>
          <w:color w:val="000000" w:themeColor="text1"/>
        </w:rPr>
        <w:t xml:space="preserve"> </w:t>
      </w:r>
      <w:r w:rsidRPr="00846625">
        <w:rPr>
          <w:rFonts w:ascii="Times New Roman" w:hAnsi="Times New Roman" w:cs="Times New Roman"/>
          <w:i/>
          <w:color w:val="000000" w:themeColor="text1"/>
        </w:rPr>
        <w:t>Jessie B</w:t>
      </w:r>
      <w:r w:rsidRPr="00846625">
        <w:rPr>
          <w:rFonts w:ascii="Times New Roman" w:hAnsi="Times New Roman" w:cs="Times New Roman"/>
          <w:color w:val="000000" w:themeColor="text1"/>
        </w:rPr>
        <w:t xml:space="preserve">. </w:t>
      </w:r>
      <w:r>
        <w:rPr>
          <w:rFonts w:ascii="Times New Roman" w:hAnsi="Times New Roman" w:cs="Times New Roman"/>
          <w:color w:val="000000" w:themeColor="text1"/>
        </w:rPr>
        <w:t>Prior to collection of water samples, v</w:t>
      </w:r>
      <w:r w:rsidRPr="00846625">
        <w:rPr>
          <w:rFonts w:ascii="Times New Roman" w:hAnsi="Times New Roman" w:cs="Times New Roman"/>
          <w:color w:val="000000" w:themeColor="text1"/>
        </w:rPr>
        <w:t xml:space="preserve">ertical profiles of </w:t>
      </w:r>
      <w:r>
        <w:rPr>
          <w:rFonts w:ascii="Times New Roman" w:hAnsi="Times New Roman" w:cs="Times New Roman"/>
          <w:color w:val="000000" w:themeColor="text1"/>
        </w:rPr>
        <w:t xml:space="preserve">water </w:t>
      </w:r>
      <w:r w:rsidRPr="00846625">
        <w:rPr>
          <w:rFonts w:ascii="Times New Roman" w:hAnsi="Times New Roman" w:cs="Times New Roman"/>
          <w:color w:val="000000" w:themeColor="text1"/>
        </w:rPr>
        <w:t>temperature, pH, conductivity, fluorescence, dissolved O</w:t>
      </w:r>
      <w:r w:rsidRPr="00846625">
        <w:rPr>
          <w:rFonts w:ascii="Times New Roman" w:hAnsi="Times New Roman" w:cs="Times New Roman"/>
          <w:color w:val="000000" w:themeColor="text1"/>
          <w:vertAlign w:val="subscript"/>
        </w:rPr>
        <w:t>2</w:t>
      </w:r>
      <w:r w:rsidRPr="00846625">
        <w:rPr>
          <w:rFonts w:ascii="Times New Roman" w:hAnsi="Times New Roman" w:cs="Times New Roman"/>
          <w:color w:val="000000" w:themeColor="text1"/>
        </w:rPr>
        <w:t xml:space="preserve">, and turbidity were measured </w:t>
      </w:r>
      <w:r>
        <w:rPr>
          <w:rFonts w:ascii="Times New Roman" w:hAnsi="Times New Roman" w:cs="Times New Roman"/>
          <w:color w:val="000000" w:themeColor="text1"/>
        </w:rPr>
        <w:t>at 1 m intervals through the upper 30 m of the lake, and 5 m intervals at depths between 30 m and 90 m using</w:t>
      </w:r>
      <w:r w:rsidRPr="00846625">
        <w:rPr>
          <w:rFonts w:ascii="Times New Roman" w:hAnsi="Times New Roman" w:cs="Times New Roman"/>
          <w:color w:val="000000" w:themeColor="text1"/>
        </w:rPr>
        <w:t xml:space="preserve"> an OTT </w:t>
      </w:r>
      <w:proofErr w:type="spellStart"/>
      <w:r w:rsidRPr="00846625">
        <w:rPr>
          <w:rFonts w:ascii="Times New Roman" w:hAnsi="Times New Roman" w:cs="Times New Roman"/>
          <w:color w:val="000000" w:themeColor="text1"/>
        </w:rPr>
        <w:t>Hydrolab</w:t>
      </w:r>
      <w:proofErr w:type="spellEnd"/>
      <w:r w:rsidRPr="00846625">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05493F">
        <w:rPr>
          <w:rFonts w:ascii="Times New Roman" w:hAnsi="Times New Roman" w:cs="Times New Roman"/>
          <w:color w:val="000000" w:themeColor="text1"/>
        </w:rPr>
        <w:t>Light flux was measured every 1 m for the first 5 m of the lake, then every 2 m until 32 or 34 m using an underwater spherical quantum sensor (LI-COR LI-193), standardized to a surface cosine quantum sensor (LI-COR LI-190).</w:t>
      </w:r>
      <w:r w:rsidR="001A0706">
        <w:rPr>
          <w:rFonts w:ascii="Times New Roman" w:hAnsi="Times New Roman" w:cs="Times New Roman"/>
          <w:color w:val="000000" w:themeColor="text1"/>
        </w:rPr>
        <w:t xml:space="preserve"> This profile was used to derive attenuation coefficients. </w:t>
      </w:r>
      <w:r w:rsidR="005256BD">
        <w:rPr>
          <w:rFonts w:ascii="Times New Roman" w:hAnsi="Times New Roman" w:cs="Times New Roman"/>
          <w:color w:val="000000" w:themeColor="text1"/>
        </w:rPr>
        <w:t>In addition, the d</w:t>
      </w:r>
      <w:r w:rsidR="005256BD" w:rsidRPr="00846625">
        <w:rPr>
          <w:rFonts w:ascii="Times New Roman" w:hAnsi="Times New Roman" w:cs="Times New Roman"/>
          <w:color w:val="000000" w:themeColor="text1"/>
        </w:rPr>
        <w:t xml:space="preserve">aily integrated </w:t>
      </w:r>
      <w:r w:rsidR="005256BD">
        <w:rPr>
          <w:rFonts w:ascii="Times New Roman" w:hAnsi="Times New Roman" w:cs="Times New Roman"/>
          <w:color w:val="000000" w:themeColor="text1"/>
        </w:rPr>
        <w:t xml:space="preserve">incident </w:t>
      </w:r>
      <w:r w:rsidR="005256BD" w:rsidRPr="00846625">
        <w:rPr>
          <w:rFonts w:ascii="Times New Roman" w:hAnsi="Times New Roman" w:cs="Times New Roman"/>
          <w:color w:val="000000" w:themeColor="text1"/>
        </w:rPr>
        <w:t xml:space="preserve">PAR was </w:t>
      </w:r>
      <w:r w:rsidR="005256BD">
        <w:rPr>
          <w:rFonts w:ascii="Times New Roman" w:hAnsi="Times New Roman" w:cs="Times New Roman"/>
          <w:color w:val="000000" w:themeColor="text1"/>
        </w:rPr>
        <w:t xml:space="preserve">derived </w:t>
      </w:r>
      <w:r w:rsidR="005256BD" w:rsidRPr="00846625">
        <w:rPr>
          <w:rFonts w:ascii="Times New Roman" w:hAnsi="Times New Roman" w:cs="Times New Roman"/>
          <w:color w:val="000000" w:themeColor="text1"/>
        </w:rPr>
        <w:t xml:space="preserve">using </w:t>
      </w:r>
      <w:r w:rsidR="005256BD">
        <w:rPr>
          <w:rFonts w:ascii="Times New Roman" w:hAnsi="Times New Roman" w:cs="Times New Roman"/>
          <w:color w:val="000000" w:themeColor="text1"/>
        </w:rPr>
        <w:t xml:space="preserve">measurements from a </w:t>
      </w:r>
      <w:r w:rsidR="005256BD" w:rsidRPr="00846625">
        <w:rPr>
          <w:rFonts w:ascii="Times New Roman" w:hAnsi="Times New Roman" w:cs="Times New Roman"/>
          <w:color w:val="000000" w:themeColor="text1"/>
        </w:rPr>
        <w:t>shore-based weather station (</w:t>
      </w:r>
      <w:r w:rsidR="005256BD" w:rsidRPr="00846625">
        <w:rPr>
          <w:rFonts w:ascii="Times New Roman" w:eastAsia="Times New Roman" w:hAnsi="Times New Roman" w:cs="Times New Roman"/>
          <w:color w:val="000000" w:themeColor="text1"/>
        </w:rPr>
        <w:t>47°</w:t>
      </w:r>
      <w:r w:rsidR="005256BD">
        <w:rPr>
          <w:rFonts w:ascii="Times New Roman" w:eastAsia="Times New Roman" w:hAnsi="Times New Roman" w:cs="Times New Roman"/>
          <w:color w:val="000000" w:themeColor="text1"/>
        </w:rPr>
        <w:t xml:space="preserve"> </w:t>
      </w:r>
      <w:r w:rsidR="005256BD" w:rsidRPr="00846625">
        <w:rPr>
          <w:rFonts w:ascii="Times New Roman" w:eastAsia="Times New Roman" w:hAnsi="Times New Roman" w:cs="Times New Roman"/>
          <w:color w:val="000000" w:themeColor="text1"/>
        </w:rPr>
        <w:t>52’</w:t>
      </w:r>
      <w:r w:rsidR="005256BD">
        <w:rPr>
          <w:rFonts w:ascii="Times New Roman" w:eastAsia="Times New Roman" w:hAnsi="Times New Roman" w:cs="Times New Roman"/>
          <w:color w:val="000000" w:themeColor="text1"/>
        </w:rPr>
        <w:t xml:space="preserve"> 23” </w:t>
      </w:r>
      <w:r w:rsidR="005256BD" w:rsidRPr="00846625">
        <w:rPr>
          <w:rFonts w:ascii="Times New Roman" w:eastAsia="Times New Roman" w:hAnsi="Times New Roman" w:cs="Times New Roman"/>
          <w:color w:val="000000" w:themeColor="text1"/>
        </w:rPr>
        <w:t>N</w:t>
      </w:r>
      <w:r w:rsidR="005256BD">
        <w:rPr>
          <w:rFonts w:ascii="Times New Roman" w:eastAsia="Times New Roman" w:hAnsi="Times New Roman" w:cs="Times New Roman"/>
          <w:color w:val="000000" w:themeColor="text1"/>
        </w:rPr>
        <w:t>, 114</w:t>
      </w:r>
      <w:r w:rsidR="005256BD" w:rsidRPr="00846625">
        <w:rPr>
          <w:rFonts w:ascii="Times New Roman" w:eastAsia="Times New Roman" w:hAnsi="Times New Roman" w:cs="Times New Roman"/>
          <w:color w:val="000000" w:themeColor="text1"/>
        </w:rPr>
        <w:t>°</w:t>
      </w:r>
      <w:r w:rsidR="005256BD">
        <w:rPr>
          <w:rFonts w:ascii="Times New Roman" w:eastAsia="Times New Roman" w:hAnsi="Times New Roman" w:cs="Times New Roman"/>
          <w:color w:val="000000" w:themeColor="text1"/>
        </w:rPr>
        <w:t xml:space="preserve"> 2</w:t>
      </w:r>
      <w:r w:rsidR="005256BD" w:rsidRPr="00846625">
        <w:rPr>
          <w:rFonts w:ascii="Times New Roman" w:eastAsia="Times New Roman" w:hAnsi="Times New Roman" w:cs="Times New Roman"/>
          <w:color w:val="000000" w:themeColor="text1"/>
        </w:rPr>
        <w:t>’</w:t>
      </w:r>
      <w:r w:rsidR="005256BD">
        <w:rPr>
          <w:rFonts w:ascii="Times New Roman" w:eastAsia="Times New Roman" w:hAnsi="Times New Roman" w:cs="Times New Roman"/>
          <w:color w:val="000000" w:themeColor="text1"/>
        </w:rPr>
        <w:t xml:space="preserve"> 6” W</w:t>
      </w:r>
      <w:r w:rsidR="005256BD" w:rsidRPr="00846625">
        <w:rPr>
          <w:rFonts w:ascii="Times New Roman" w:hAnsi="Times New Roman" w:cs="Times New Roman"/>
          <w:color w:val="000000" w:themeColor="text1"/>
        </w:rPr>
        <w:t xml:space="preserve">; </w:t>
      </w:r>
      <w:r w:rsidR="005256BD" w:rsidRPr="007449DE">
        <w:rPr>
          <w:rFonts w:ascii="Times New Roman" w:hAnsi="Times New Roman" w:cs="Times New Roman"/>
          <w:color w:val="000000" w:themeColor="text1"/>
        </w:rPr>
        <w:t>https://flbs.umt.edu/publicdata/</w:t>
      </w:r>
      <w:r w:rsidR="005256BD" w:rsidRPr="00846625">
        <w:rPr>
          <w:rFonts w:ascii="Times New Roman" w:hAnsi="Times New Roman" w:cs="Times New Roman"/>
          <w:color w:val="000000" w:themeColor="text1"/>
        </w:rPr>
        <w:t>)</w:t>
      </w:r>
      <w:r w:rsidR="005256BD">
        <w:rPr>
          <w:rFonts w:ascii="Times New Roman" w:hAnsi="Times New Roman" w:cs="Times New Roman"/>
          <w:color w:val="000000" w:themeColor="text1"/>
        </w:rPr>
        <w:t xml:space="preserve"> equipped with a cosine collector; the resulting </w:t>
      </w:r>
      <w:r w:rsidR="005256BD" w:rsidRPr="00846625">
        <w:rPr>
          <w:rFonts w:ascii="Times New Roman" w:hAnsi="Times New Roman" w:cs="Times New Roman"/>
          <w:color w:val="000000" w:themeColor="text1"/>
        </w:rPr>
        <w:t>15-minute increment</w:t>
      </w:r>
      <w:r w:rsidR="005256BD">
        <w:rPr>
          <w:rFonts w:ascii="Times New Roman" w:hAnsi="Times New Roman" w:cs="Times New Roman"/>
          <w:color w:val="000000" w:themeColor="text1"/>
        </w:rPr>
        <w:t xml:space="preserve"> measurements were time-integrated to compute daily PAR incident to the surface of the lake</w:t>
      </w:r>
      <w:r w:rsidR="005256BD" w:rsidRPr="00846625">
        <w:rPr>
          <w:rFonts w:ascii="Times New Roman" w:hAnsi="Times New Roman" w:cs="Times New Roman"/>
          <w:color w:val="000000" w:themeColor="text1"/>
        </w:rPr>
        <w:t>.</w:t>
      </w:r>
      <w:r w:rsidR="005256BD">
        <w:rPr>
          <w:rFonts w:ascii="Times New Roman" w:eastAsia="Times New Roman" w:hAnsi="Times New Roman" w:cs="Times New Roman"/>
          <w:color w:val="000000" w:themeColor="text1"/>
        </w:rPr>
        <w:t xml:space="preserve"> </w:t>
      </w:r>
      <w:r w:rsidR="001A0706">
        <w:rPr>
          <w:rFonts w:ascii="Times New Roman" w:hAnsi="Times New Roman" w:cs="Times New Roman"/>
          <w:color w:val="000000" w:themeColor="text1"/>
        </w:rPr>
        <w:t>The attenuation coefficients and daily integrated light flux were used to calculate vertical light profiles for the entirety of the water column at Midlake Deep.</w:t>
      </w:r>
    </w:p>
    <w:p w14:paraId="3FAA91D2" w14:textId="29404545" w:rsidR="00221CD2" w:rsidRDefault="00221CD2" w:rsidP="00221CD2">
      <w:pPr>
        <w:rPr>
          <w:rFonts w:ascii="Times New Roman" w:hAnsi="Times New Roman" w:cs="Times New Roman"/>
          <w:color w:val="000000" w:themeColor="text1"/>
        </w:rPr>
      </w:pPr>
    </w:p>
    <w:p w14:paraId="21AE24D6" w14:textId="67C68258" w:rsidR="0072677D" w:rsidRDefault="0072677D" w:rsidP="00221CD2">
      <w:pPr>
        <w:rPr>
          <w:rFonts w:ascii="Times New Roman" w:hAnsi="Times New Roman" w:cs="Times New Roman"/>
          <w:color w:val="000000" w:themeColor="text1"/>
        </w:rPr>
      </w:pPr>
      <w:r>
        <w:rPr>
          <w:rFonts w:ascii="Times New Roman" w:hAnsi="Times New Roman" w:cs="Times New Roman"/>
          <w:color w:val="000000" w:themeColor="text1"/>
        </w:rPr>
        <w:t>W</w:t>
      </w:r>
      <w:r w:rsidRPr="00846625">
        <w:rPr>
          <w:rFonts w:ascii="Times New Roman" w:hAnsi="Times New Roman" w:cs="Times New Roman"/>
          <w:color w:val="000000" w:themeColor="text1"/>
        </w:rPr>
        <w:t xml:space="preserve">ater samples </w:t>
      </w:r>
      <w:r>
        <w:rPr>
          <w:rFonts w:ascii="Times New Roman" w:hAnsi="Times New Roman" w:cs="Times New Roman"/>
          <w:color w:val="000000" w:themeColor="text1"/>
        </w:rPr>
        <w:t xml:space="preserve">for subsequent extraction of planktonic DNA and flow cytometric quantification of microbial cell abundances </w:t>
      </w:r>
      <w:r w:rsidRPr="00846625">
        <w:rPr>
          <w:rFonts w:ascii="Times New Roman" w:hAnsi="Times New Roman" w:cs="Times New Roman"/>
          <w:color w:val="000000" w:themeColor="text1"/>
        </w:rPr>
        <w:t xml:space="preserve">were collected from </w:t>
      </w:r>
      <w:r>
        <w:rPr>
          <w:rFonts w:ascii="Times New Roman" w:hAnsi="Times New Roman" w:cs="Times New Roman"/>
          <w:color w:val="000000" w:themeColor="text1"/>
        </w:rPr>
        <w:t>5 depths</w:t>
      </w:r>
      <w:r w:rsidRPr="0084662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(5, 10, 50, and 90 m along with the Chl. Max) on a monthly to twice-monthly basis </w:t>
      </w:r>
      <w:r w:rsidRPr="00846625">
        <w:rPr>
          <w:rFonts w:ascii="Times New Roman" w:hAnsi="Times New Roman" w:cs="Times New Roman"/>
          <w:color w:val="000000" w:themeColor="text1"/>
        </w:rPr>
        <w:t xml:space="preserve">from September 2016 </w:t>
      </w:r>
      <w:r>
        <w:rPr>
          <w:rFonts w:ascii="Times New Roman" w:hAnsi="Times New Roman" w:cs="Times New Roman"/>
          <w:color w:val="000000" w:themeColor="text1"/>
        </w:rPr>
        <w:t xml:space="preserve">to </w:t>
      </w:r>
      <w:r w:rsidRPr="00846625">
        <w:rPr>
          <w:rFonts w:ascii="Times New Roman" w:hAnsi="Times New Roman" w:cs="Times New Roman"/>
          <w:color w:val="000000" w:themeColor="text1"/>
        </w:rPr>
        <w:t>November 2018</w:t>
      </w:r>
      <w:r>
        <w:rPr>
          <w:rFonts w:ascii="Times New Roman" w:hAnsi="Times New Roman" w:cs="Times New Roman"/>
          <w:color w:val="000000" w:themeColor="text1"/>
        </w:rPr>
        <w:t>. W</w:t>
      </w:r>
      <w:r w:rsidRPr="00846625">
        <w:rPr>
          <w:rFonts w:ascii="Times New Roman" w:hAnsi="Times New Roman" w:cs="Times New Roman"/>
          <w:color w:val="000000" w:themeColor="text1"/>
        </w:rPr>
        <w:t>ater w</w:t>
      </w:r>
      <w:r>
        <w:rPr>
          <w:rFonts w:ascii="Times New Roman" w:hAnsi="Times New Roman" w:cs="Times New Roman"/>
          <w:color w:val="000000" w:themeColor="text1"/>
        </w:rPr>
        <w:t>as</w:t>
      </w:r>
      <w:r w:rsidRPr="00846625">
        <w:rPr>
          <w:rFonts w:ascii="Times New Roman" w:hAnsi="Times New Roman" w:cs="Times New Roman"/>
          <w:color w:val="000000" w:themeColor="text1"/>
        </w:rPr>
        <w:t xml:space="preserve"> collected using an opaque, </w:t>
      </w:r>
      <w:r>
        <w:rPr>
          <w:rFonts w:ascii="Times New Roman" w:hAnsi="Times New Roman" w:cs="Times New Roman"/>
          <w:color w:val="000000" w:themeColor="text1"/>
        </w:rPr>
        <w:t>2</w:t>
      </w:r>
      <w:r w:rsidR="006573A7">
        <w:rPr>
          <w:rFonts w:ascii="Times New Roman" w:hAnsi="Times New Roman" w:cs="Times New Roman"/>
          <w:color w:val="000000" w:themeColor="text1"/>
        </w:rPr>
        <w:t>.2</w:t>
      </w:r>
      <w:r>
        <w:rPr>
          <w:rFonts w:ascii="Times New Roman" w:hAnsi="Times New Roman" w:cs="Times New Roman"/>
          <w:color w:val="000000" w:themeColor="text1"/>
        </w:rPr>
        <w:t xml:space="preserve"> L </w:t>
      </w:r>
      <w:r w:rsidRPr="00846625">
        <w:rPr>
          <w:rFonts w:ascii="Times New Roman" w:hAnsi="Times New Roman" w:cs="Times New Roman"/>
          <w:color w:val="000000" w:themeColor="text1"/>
        </w:rPr>
        <w:t>Van Dorn water sampler (Aquatic Research Instruments)</w:t>
      </w:r>
      <w:r>
        <w:rPr>
          <w:rFonts w:ascii="Times New Roman" w:hAnsi="Times New Roman" w:cs="Times New Roman"/>
          <w:color w:val="000000" w:themeColor="text1"/>
        </w:rPr>
        <w:t xml:space="preserve"> affixed to either a handline with demarcations at 0.5 m intervals (for 5 m, 10 m, and Chl. Max samples), or a wire spooled onto an electric winch and fed through a calibrated meter wheel (for 50 m and 90 m samples). The V</w:t>
      </w:r>
      <w:r w:rsidRPr="00846625">
        <w:rPr>
          <w:rFonts w:ascii="Times New Roman" w:hAnsi="Times New Roman" w:cs="Times New Roman"/>
          <w:color w:val="000000" w:themeColor="text1"/>
        </w:rPr>
        <w:t>an</w:t>
      </w:r>
      <w:r>
        <w:rPr>
          <w:rFonts w:ascii="Times New Roman" w:hAnsi="Times New Roman" w:cs="Times New Roman"/>
          <w:color w:val="000000" w:themeColor="text1"/>
        </w:rPr>
        <w:t xml:space="preserve"> </w:t>
      </w:r>
      <w:r w:rsidRPr="00846625">
        <w:rPr>
          <w:rFonts w:ascii="Times New Roman" w:hAnsi="Times New Roman" w:cs="Times New Roman"/>
          <w:color w:val="000000" w:themeColor="text1"/>
        </w:rPr>
        <w:t xml:space="preserve">Dorn sampler </w:t>
      </w:r>
      <w:r>
        <w:rPr>
          <w:rFonts w:ascii="Times New Roman" w:hAnsi="Times New Roman" w:cs="Times New Roman"/>
          <w:color w:val="000000" w:themeColor="text1"/>
        </w:rPr>
        <w:t xml:space="preserve">was closed </w:t>
      </w:r>
      <w:r w:rsidRPr="00846625">
        <w:rPr>
          <w:rFonts w:ascii="Times New Roman" w:hAnsi="Times New Roman" w:cs="Times New Roman"/>
          <w:color w:val="000000" w:themeColor="text1"/>
        </w:rPr>
        <w:t xml:space="preserve">at discrete depths using a messenger. Water </w:t>
      </w:r>
      <w:r>
        <w:rPr>
          <w:rFonts w:ascii="Times New Roman" w:hAnsi="Times New Roman" w:cs="Times New Roman"/>
          <w:color w:val="000000" w:themeColor="text1"/>
        </w:rPr>
        <w:t>was subsampled into 1 L acid-washed, polyethylene bottles and stored</w:t>
      </w:r>
      <w:r w:rsidRPr="0084662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(&lt;5 </w:t>
      </w:r>
      <w:proofErr w:type="spellStart"/>
      <w:r>
        <w:rPr>
          <w:rFonts w:ascii="Times New Roman" w:hAnsi="Times New Roman" w:cs="Times New Roman"/>
          <w:color w:val="000000" w:themeColor="text1"/>
        </w:rPr>
        <w:t>hrs</w:t>
      </w:r>
      <w:proofErr w:type="spellEnd"/>
      <w:r>
        <w:rPr>
          <w:rFonts w:ascii="Times New Roman" w:hAnsi="Times New Roman" w:cs="Times New Roman"/>
          <w:color w:val="000000" w:themeColor="text1"/>
        </w:rPr>
        <w:t xml:space="preserve">) </w:t>
      </w:r>
      <w:r w:rsidRPr="00846625">
        <w:rPr>
          <w:rFonts w:ascii="Times New Roman" w:hAnsi="Times New Roman" w:cs="Times New Roman"/>
          <w:color w:val="000000" w:themeColor="text1"/>
        </w:rPr>
        <w:t xml:space="preserve">in dark coolers </w:t>
      </w:r>
      <w:r>
        <w:rPr>
          <w:rFonts w:ascii="Times New Roman" w:hAnsi="Times New Roman" w:cs="Times New Roman"/>
          <w:color w:val="000000" w:themeColor="text1"/>
        </w:rPr>
        <w:t xml:space="preserve">for transport </w:t>
      </w:r>
      <w:r w:rsidRPr="00846625">
        <w:rPr>
          <w:rFonts w:ascii="Times New Roman" w:hAnsi="Times New Roman" w:cs="Times New Roman"/>
          <w:color w:val="000000" w:themeColor="text1"/>
        </w:rPr>
        <w:t>to the laboratory</w:t>
      </w:r>
      <w:r>
        <w:rPr>
          <w:rFonts w:ascii="Times New Roman" w:hAnsi="Times New Roman" w:cs="Times New Roman"/>
          <w:color w:val="000000" w:themeColor="text1"/>
        </w:rPr>
        <w:t xml:space="preserve"> for processing. Water for subsequent measurements of </w:t>
      </w:r>
      <w:proofErr w:type="spellStart"/>
      <w:r>
        <w:rPr>
          <w:rFonts w:ascii="Times New Roman" w:hAnsi="Times New Roman" w:cs="Times New Roman"/>
          <w:color w:val="000000" w:themeColor="text1"/>
        </w:rPr>
        <w:t>Chl</w:t>
      </w:r>
      <w:proofErr w:type="spellEnd"/>
      <w:r>
        <w:rPr>
          <w:rFonts w:ascii="Times New Roman" w:hAnsi="Times New Roman" w:cs="Times New Roman"/>
          <w:color w:val="000000" w:themeColor="text1"/>
        </w:rPr>
        <w:t xml:space="preserve"> </w:t>
      </w:r>
      <w:proofErr w:type="gramStart"/>
      <w:r w:rsidRPr="00DA37C3">
        <w:rPr>
          <w:rFonts w:ascii="Times New Roman" w:hAnsi="Times New Roman" w:cs="Times New Roman"/>
          <w:i/>
          <w:color w:val="000000" w:themeColor="text1"/>
        </w:rPr>
        <w:t>a</w:t>
      </w:r>
      <w:r>
        <w:rPr>
          <w:rFonts w:ascii="Times New Roman" w:hAnsi="Times New Roman" w:cs="Times New Roman"/>
          <w:color w:val="000000" w:themeColor="text1"/>
        </w:rPr>
        <w:t xml:space="preserve"> concentrations</w:t>
      </w:r>
      <w:proofErr w:type="gramEnd"/>
      <w:r>
        <w:rPr>
          <w:rFonts w:ascii="Times New Roman" w:hAnsi="Times New Roman" w:cs="Times New Roman"/>
          <w:color w:val="000000" w:themeColor="text1"/>
        </w:rPr>
        <w:t xml:space="preserve"> were based on </w:t>
      </w:r>
      <w:r w:rsidRPr="00846625">
        <w:rPr>
          <w:rFonts w:ascii="Times New Roman" w:hAnsi="Times New Roman" w:cs="Times New Roman"/>
          <w:color w:val="000000" w:themeColor="text1"/>
        </w:rPr>
        <w:t>0</w:t>
      </w:r>
      <w:r>
        <w:rPr>
          <w:rFonts w:ascii="Times New Roman" w:hAnsi="Times New Roman" w:cs="Times New Roman"/>
          <w:color w:val="000000" w:themeColor="text1"/>
        </w:rPr>
        <w:t>-</w:t>
      </w:r>
      <w:r w:rsidRPr="00846625">
        <w:rPr>
          <w:rFonts w:ascii="Times New Roman" w:hAnsi="Times New Roman" w:cs="Times New Roman"/>
          <w:color w:val="000000" w:themeColor="text1"/>
        </w:rPr>
        <w:t xml:space="preserve">30 m </w:t>
      </w:r>
      <w:r>
        <w:rPr>
          <w:rFonts w:ascii="Times New Roman" w:hAnsi="Times New Roman" w:cs="Times New Roman"/>
          <w:color w:val="000000" w:themeColor="text1"/>
        </w:rPr>
        <w:t>depth-</w:t>
      </w:r>
      <w:r w:rsidRPr="00846625">
        <w:rPr>
          <w:rFonts w:ascii="Times New Roman" w:hAnsi="Times New Roman" w:cs="Times New Roman"/>
          <w:color w:val="000000" w:themeColor="text1"/>
        </w:rPr>
        <w:t>integrated sample</w:t>
      </w:r>
      <w:r>
        <w:rPr>
          <w:rFonts w:ascii="Times New Roman" w:hAnsi="Times New Roman" w:cs="Times New Roman"/>
          <w:color w:val="000000" w:themeColor="text1"/>
        </w:rPr>
        <w:t>s,</w:t>
      </w:r>
      <w:r w:rsidRPr="00846625">
        <w:rPr>
          <w:rFonts w:ascii="Times New Roman" w:hAnsi="Times New Roman" w:cs="Times New Roman"/>
          <w:color w:val="000000" w:themeColor="text1"/>
        </w:rPr>
        <w:t xml:space="preserve"> collected </w:t>
      </w:r>
      <w:r>
        <w:rPr>
          <w:rFonts w:ascii="Times New Roman" w:hAnsi="Times New Roman" w:cs="Times New Roman"/>
          <w:color w:val="000000" w:themeColor="text1"/>
        </w:rPr>
        <w:t>using</w:t>
      </w:r>
      <w:r w:rsidRPr="00846625">
        <w:rPr>
          <w:rFonts w:ascii="Times New Roman" w:hAnsi="Times New Roman" w:cs="Times New Roman"/>
          <w:color w:val="000000" w:themeColor="text1"/>
        </w:rPr>
        <w:t xml:space="preserve"> a 30 m long hose</w:t>
      </w:r>
      <w:r>
        <w:rPr>
          <w:rFonts w:ascii="Times New Roman" w:hAnsi="Times New Roman" w:cs="Times New Roman"/>
          <w:color w:val="000000" w:themeColor="text1"/>
        </w:rPr>
        <w:t>. Water was subsampled from the hose into a 20 L polyethylene carboy and stored in the dark until transport to the lab.</w:t>
      </w:r>
    </w:p>
    <w:p w14:paraId="7FAE1673" w14:textId="77777777" w:rsidR="0072677D" w:rsidRPr="00846625" w:rsidRDefault="0072677D" w:rsidP="00221CD2">
      <w:pPr>
        <w:rPr>
          <w:rFonts w:ascii="Times New Roman" w:hAnsi="Times New Roman" w:cs="Times New Roman"/>
          <w:color w:val="000000" w:themeColor="text1"/>
        </w:rPr>
      </w:pPr>
    </w:p>
    <w:p w14:paraId="356B3F3B" w14:textId="77777777" w:rsidR="0072677D" w:rsidRPr="00DA37C3" w:rsidRDefault="0072677D" w:rsidP="0072677D">
      <w:pPr>
        <w:rPr>
          <w:rFonts w:ascii="Times New Roman" w:hAnsi="Times New Roman" w:cs="Times New Roman"/>
          <w:i/>
          <w:color w:val="000000" w:themeColor="text1"/>
        </w:rPr>
      </w:pPr>
      <w:proofErr w:type="spellStart"/>
      <w:r>
        <w:rPr>
          <w:rFonts w:ascii="Times New Roman" w:hAnsi="Times New Roman" w:cs="Times New Roman"/>
          <w:i/>
          <w:color w:val="000000" w:themeColor="text1"/>
        </w:rPr>
        <w:t>Chl</w:t>
      </w:r>
      <w:proofErr w:type="spellEnd"/>
      <w:r>
        <w:rPr>
          <w:rFonts w:ascii="Times New Roman" w:hAnsi="Times New Roman" w:cs="Times New Roman"/>
          <w:i/>
          <w:color w:val="000000" w:themeColor="text1"/>
        </w:rPr>
        <w:t xml:space="preserve"> a concentrations and f</w:t>
      </w:r>
      <w:r w:rsidRPr="00DA37C3">
        <w:rPr>
          <w:rFonts w:ascii="Times New Roman" w:hAnsi="Times New Roman" w:cs="Times New Roman"/>
          <w:i/>
          <w:color w:val="000000" w:themeColor="text1"/>
        </w:rPr>
        <w:t xml:space="preserve">low cytometric </w:t>
      </w:r>
      <w:r>
        <w:rPr>
          <w:rFonts w:ascii="Times New Roman" w:hAnsi="Times New Roman" w:cs="Times New Roman"/>
          <w:i/>
          <w:color w:val="000000" w:themeColor="text1"/>
        </w:rPr>
        <w:t>cell abundances</w:t>
      </w:r>
      <w:r w:rsidRPr="00DA37C3">
        <w:rPr>
          <w:rFonts w:ascii="Times New Roman" w:hAnsi="Times New Roman" w:cs="Times New Roman"/>
          <w:i/>
          <w:color w:val="000000" w:themeColor="text1"/>
        </w:rPr>
        <w:t xml:space="preserve"> </w:t>
      </w:r>
    </w:p>
    <w:p w14:paraId="6E6584AF" w14:textId="420FBEAE" w:rsidR="0072677D" w:rsidRDefault="0072677D" w:rsidP="0072677D">
      <w:pPr>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In the laboratory, water (2 L) for determination of </w:t>
      </w:r>
      <w:proofErr w:type="spellStart"/>
      <w:r>
        <w:rPr>
          <w:rFonts w:ascii="Times New Roman" w:hAnsi="Times New Roman" w:cs="Times New Roman"/>
          <w:color w:val="000000" w:themeColor="text1"/>
        </w:rPr>
        <w:t>Chl</w:t>
      </w:r>
      <w:proofErr w:type="spellEnd"/>
      <w:r>
        <w:rPr>
          <w:rFonts w:ascii="Times New Roman" w:hAnsi="Times New Roman" w:cs="Times New Roman"/>
          <w:color w:val="000000" w:themeColor="text1"/>
        </w:rPr>
        <w:t xml:space="preserve"> </w:t>
      </w:r>
      <w:r w:rsidRPr="00A5729B">
        <w:rPr>
          <w:rFonts w:ascii="Times New Roman" w:hAnsi="Times New Roman" w:cs="Times New Roman"/>
          <w:i/>
          <w:color w:val="000000" w:themeColor="text1"/>
        </w:rPr>
        <w:t>a</w:t>
      </w:r>
      <w:r>
        <w:rPr>
          <w:rFonts w:ascii="Times New Roman" w:hAnsi="Times New Roman" w:cs="Times New Roman"/>
          <w:color w:val="000000" w:themeColor="text1"/>
        </w:rPr>
        <w:t xml:space="preserve"> concentration was </w:t>
      </w:r>
      <w:r w:rsidRPr="00846625">
        <w:rPr>
          <w:rFonts w:ascii="Times New Roman" w:hAnsi="Times New Roman" w:cs="Times New Roman"/>
          <w:color w:val="000000" w:themeColor="text1"/>
        </w:rPr>
        <w:t>filtered onto a 47 mm diameter, glass fiber filter</w:t>
      </w:r>
      <w:r>
        <w:rPr>
          <w:rFonts w:ascii="Times New Roman" w:hAnsi="Times New Roman" w:cs="Times New Roman"/>
          <w:color w:val="000000" w:themeColor="text1"/>
        </w:rPr>
        <w:t xml:space="preserve">s (nominal </w:t>
      </w:r>
      <w:r w:rsidRPr="00846625">
        <w:rPr>
          <w:rFonts w:ascii="Times New Roman" w:hAnsi="Times New Roman" w:cs="Times New Roman"/>
          <w:color w:val="000000" w:themeColor="text1"/>
        </w:rPr>
        <w:t xml:space="preserve">0.7 </w:t>
      </w:r>
      <w:r w:rsidRPr="00DA37C3">
        <w:rPr>
          <w:rFonts w:ascii="Symbol" w:hAnsi="Symbol" w:cs="Times New Roman"/>
          <w:color w:val="000000" w:themeColor="text1"/>
        </w:rPr>
        <w:t></w:t>
      </w:r>
      <w:r w:rsidRPr="00846625">
        <w:rPr>
          <w:rFonts w:ascii="Times New Roman" w:hAnsi="Times New Roman" w:cs="Times New Roman"/>
          <w:color w:val="000000" w:themeColor="text1"/>
        </w:rPr>
        <w:t>m pore size</w:t>
      </w:r>
      <w:r>
        <w:rPr>
          <w:rFonts w:ascii="Times New Roman" w:hAnsi="Times New Roman" w:cs="Times New Roman"/>
          <w:color w:val="000000" w:themeColor="text1"/>
        </w:rPr>
        <w:t xml:space="preserve">). Filters were </w:t>
      </w:r>
      <w:r w:rsidRPr="00846625">
        <w:rPr>
          <w:rFonts w:ascii="Times New Roman" w:hAnsi="Times New Roman" w:cs="Times New Roman"/>
          <w:color w:val="000000" w:themeColor="text1"/>
        </w:rPr>
        <w:t>extracted in a 90% acetone solution</w:t>
      </w:r>
      <w:r>
        <w:rPr>
          <w:rFonts w:ascii="Times New Roman" w:hAnsi="Times New Roman" w:cs="Times New Roman"/>
          <w:color w:val="000000" w:themeColor="text1"/>
        </w:rPr>
        <w:t xml:space="preserve"> with grinding to facilitate extraction (REFS)</w:t>
      </w:r>
      <w:r w:rsidRPr="00846625">
        <w:rPr>
          <w:rFonts w:ascii="Times New Roman" w:hAnsi="Times New Roman" w:cs="Times New Roman"/>
          <w:color w:val="000000" w:themeColor="text1"/>
        </w:rPr>
        <w:t>.</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Chl</w:t>
      </w:r>
      <w:proofErr w:type="spellEnd"/>
      <w:r>
        <w:rPr>
          <w:rFonts w:ascii="Times New Roman" w:hAnsi="Times New Roman" w:cs="Times New Roman"/>
          <w:color w:val="000000" w:themeColor="text1"/>
        </w:rPr>
        <w:t xml:space="preserve"> </w:t>
      </w:r>
      <w:proofErr w:type="gramStart"/>
      <w:r w:rsidRPr="00DA37C3">
        <w:rPr>
          <w:rFonts w:ascii="Times New Roman" w:hAnsi="Times New Roman" w:cs="Times New Roman"/>
          <w:i/>
          <w:color w:val="000000" w:themeColor="text1"/>
        </w:rPr>
        <w:t>a</w:t>
      </w:r>
      <w:r>
        <w:rPr>
          <w:rFonts w:ascii="Times New Roman" w:hAnsi="Times New Roman" w:cs="Times New Roman"/>
          <w:color w:val="000000" w:themeColor="text1"/>
        </w:rPr>
        <w:t xml:space="preserve"> concentrations</w:t>
      </w:r>
      <w:proofErr w:type="gramEnd"/>
      <w:r>
        <w:rPr>
          <w:rFonts w:ascii="Times New Roman" w:hAnsi="Times New Roman" w:cs="Times New Roman"/>
          <w:color w:val="000000" w:themeColor="text1"/>
        </w:rPr>
        <w:t xml:space="preserve"> were determined spectrophotometrically, based on light absorption at </w:t>
      </w:r>
      <w:commentRangeStart w:id="7"/>
      <w:r>
        <w:rPr>
          <w:rFonts w:ascii="Times New Roman" w:hAnsi="Times New Roman" w:cs="Times New Roman"/>
          <w:color w:val="000000" w:themeColor="text1"/>
        </w:rPr>
        <w:t>XXX nm</w:t>
      </w:r>
      <w:commentRangeEnd w:id="7"/>
      <w:r>
        <w:rPr>
          <w:rStyle w:val="CommentReference"/>
        </w:rPr>
        <w:commentReference w:id="7"/>
      </w:r>
      <w:r>
        <w:rPr>
          <w:rFonts w:ascii="Times New Roman" w:hAnsi="Times New Roman" w:cs="Times New Roman"/>
          <w:color w:val="000000" w:themeColor="text1"/>
        </w:rPr>
        <w:t xml:space="preserve">. </w:t>
      </w:r>
    </w:p>
    <w:p w14:paraId="47A02E00" w14:textId="77777777" w:rsidR="0072677D" w:rsidRDefault="0072677D" w:rsidP="0072677D">
      <w:pPr>
        <w:rPr>
          <w:rFonts w:ascii="Times New Roman" w:hAnsi="Times New Roman" w:cs="Times New Roman"/>
          <w:color w:val="000000" w:themeColor="text1"/>
        </w:rPr>
      </w:pPr>
    </w:p>
    <w:p w14:paraId="67119CBA" w14:textId="2B3C45A2" w:rsidR="0072677D" w:rsidRPr="00846625" w:rsidRDefault="0072677D" w:rsidP="0072677D">
      <w:pPr>
        <w:rPr>
          <w:rFonts w:ascii="Times New Roman" w:hAnsi="Times New Roman" w:cs="Times New Roman"/>
          <w:color w:val="000000" w:themeColor="text1"/>
          <w:u w:val="single"/>
        </w:rPr>
      </w:pPr>
      <w:r>
        <w:rPr>
          <w:rFonts w:ascii="Times New Roman" w:hAnsi="Times New Roman" w:cs="Times New Roman"/>
          <w:color w:val="000000" w:themeColor="text1"/>
        </w:rPr>
        <w:t>A</w:t>
      </w:r>
      <w:r w:rsidRPr="00846625">
        <w:rPr>
          <w:rFonts w:ascii="Times New Roman" w:hAnsi="Times New Roman" w:cs="Times New Roman"/>
          <w:color w:val="000000" w:themeColor="text1"/>
        </w:rPr>
        <w:t>bundance</w:t>
      </w:r>
      <w:r>
        <w:rPr>
          <w:rFonts w:ascii="Times New Roman" w:hAnsi="Times New Roman" w:cs="Times New Roman"/>
          <w:color w:val="000000" w:themeColor="text1"/>
        </w:rPr>
        <w:t>s</w:t>
      </w:r>
      <w:r w:rsidRPr="00846625">
        <w:rPr>
          <w:rFonts w:ascii="Times New Roman" w:hAnsi="Times New Roman" w:cs="Times New Roman"/>
          <w:color w:val="000000" w:themeColor="text1"/>
        </w:rPr>
        <w:t xml:space="preserve"> of </w:t>
      </w:r>
      <w:r w:rsidR="00B24660">
        <w:rPr>
          <w:rFonts w:ascii="Times New Roman" w:hAnsi="Times New Roman" w:cs="Times New Roman"/>
          <w:color w:val="000000" w:themeColor="text1"/>
        </w:rPr>
        <w:t>phototrophic</w:t>
      </w:r>
      <w:r>
        <w:rPr>
          <w:rFonts w:ascii="Times New Roman" w:hAnsi="Times New Roman" w:cs="Times New Roman"/>
          <w:color w:val="000000" w:themeColor="text1"/>
        </w:rPr>
        <w:t xml:space="preserve"> </w:t>
      </w:r>
      <w:r w:rsidR="006573A7">
        <w:rPr>
          <w:rFonts w:ascii="Times New Roman" w:hAnsi="Times New Roman" w:cs="Times New Roman"/>
          <w:color w:val="000000" w:themeColor="text1"/>
        </w:rPr>
        <w:t xml:space="preserve">and non-pigmented picoplankton </w:t>
      </w:r>
      <w:r w:rsidRPr="00846625">
        <w:rPr>
          <w:rFonts w:ascii="Times New Roman" w:hAnsi="Times New Roman" w:cs="Times New Roman"/>
          <w:color w:val="000000" w:themeColor="text1"/>
        </w:rPr>
        <w:t>w</w:t>
      </w:r>
      <w:r>
        <w:rPr>
          <w:rFonts w:ascii="Times New Roman" w:hAnsi="Times New Roman" w:cs="Times New Roman"/>
          <w:color w:val="000000" w:themeColor="text1"/>
        </w:rPr>
        <w:t>ere</w:t>
      </w:r>
      <w:r w:rsidRPr="00846625">
        <w:rPr>
          <w:rFonts w:ascii="Times New Roman" w:hAnsi="Times New Roman" w:cs="Times New Roman"/>
          <w:color w:val="000000" w:themeColor="text1"/>
        </w:rPr>
        <w:t xml:space="preserve"> determined using an Attune Acoustic Focusing flow cytometer</w:t>
      </w:r>
      <w:r>
        <w:rPr>
          <w:rFonts w:ascii="Times New Roman" w:hAnsi="Times New Roman" w:cs="Times New Roman"/>
          <w:color w:val="000000" w:themeColor="text1"/>
        </w:rPr>
        <w:t>. Lake w</w:t>
      </w:r>
      <w:r w:rsidRPr="00846625">
        <w:rPr>
          <w:rFonts w:ascii="Times New Roman" w:hAnsi="Times New Roman" w:cs="Times New Roman"/>
          <w:color w:val="000000" w:themeColor="text1"/>
        </w:rPr>
        <w:t xml:space="preserve">ater samples (2 mL) were fixed </w:t>
      </w:r>
      <w:r>
        <w:rPr>
          <w:rFonts w:ascii="Times New Roman" w:hAnsi="Times New Roman" w:cs="Times New Roman"/>
          <w:color w:val="000000" w:themeColor="text1"/>
        </w:rPr>
        <w:t xml:space="preserve">with </w:t>
      </w:r>
      <w:r w:rsidRPr="00846625">
        <w:rPr>
          <w:rFonts w:ascii="Times New Roman" w:hAnsi="Times New Roman" w:cs="Times New Roman"/>
          <w:color w:val="000000" w:themeColor="text1"/>
        </w:rPr>
        <w:t xml:space="preserve">paraformaldehyde </w:t>
      </w:r>
      <w:r>
        <w:rPr>
          <w:rFonts w:ascii="Times New Roman" w:hAnsi="Times New Roman" w:cs="Times New Roman"/>
          <w:color w:val="000000" w:themeColor="text1"/>
        </w:rPr>
        <w:t>(</w:t>
      </w:r>
      <w:r w:rsidRPr="00846625">
        <w:rPr>
          <w:rFonts w:ascii="Times New Roman" w:hAnsi="Times New Roman" w:cs="Times New Roman"/>
          <w:color w:val="000000" w:themeColor="text1"/>
        </w:rPr>
        <w:t xml:space="preserve">0.8% </w:t>
      </w:r>
      <w:r>
        <w:rPr>
          <w:rFonts w:ascii="Times New Roman" w:hAnsi="Times New Roman" w:cs="Times New Roman"/>
          <w:color w:val="000000" w:themeColor="text1"/>
        </w:rPr>
        <w:t xml:space="preserve">final concentration) </w:t>
      </w:r>
      <w:r w:rsidRPr="00846625">
        <w:rPr>
          <w:rFonts w:ascii="Times New Roman" w:hAnsi="Times New Roman" w:cs="Times New Roman"/>
          <w:color w:val="000000" w:themeColor="text1"/>
        </w:rPr>
        <w:t xml:space="preserve">and frozen in a -80°C freezer until analysis. </w:t>
      </w:r>
      <w:r>
        <w:rPr>
          <w:rFonts w:ascii="Times New Roman" w:hAnsi="Times New Roman" w:cs="Times New Roman"/>
          <w:color w:val="000000" w:themeColor="text1"/>
        </w:rPr>
        <w:t xml:space="preserve">Each sample was analyzed twice: once to quantify pigmented cells by </w:t>
      </w:r>
      <w:r w:rsidR="006573A7">
        <w:rPr>
          <w:rFonts w:ascii="Times New Roman" w:hAnsi="Times New Roman" w:cs="Times New Roman"/>
          <w:color w:val="000000" w:themeColor="text1"/>
        </w:rPr>
        <w:t>autofluorescence</w:t>
      </w:r>
      <w:r>
        <w:rPr>
          <w:rFonts w:ascii="Times New Roman" w:hAnsi="Times New Roman" w:cs="Times New Roman"/>
          <w:color w:val="000000" w:themeColor="text1"/>
        </w:rPr>
        <w:t xml:space="preserve">, and again after the addition of the nucleic acid stain (SYBR Green I), to quantify total picoplankton abundances. </w:t>
      </w:r>
      <w:r w:rsidR="00B24660">
        <w:rPr>
          <w:rFonts w:ascii="Times New Roman" w:hAnsi="Times New Roman" w:cs="Times New Roman"/>
          <w:color w:val="000000" w:themeColor="text1"/>
        </w:rPr>
        <w:t xml:space="preserve">Phototrophic </w:t>
      </w:r>
      <w:r>
        <w:rPr>
          <w:rFonts w:ascii="Times New Roman" w:hAnsi="Times New Roman" w:cs="Times New Roman"/>
          <w:color w:val="000000" w:themeColor="text1"/>
        </w:rPr>
        <w:t xml:space="preserve">cells (including eukaryotes and cyanobacteria) were detected via </w:t>
      </w:r>
      <w:proofErr w:type="spellStart"/>
      <w:r>
        <w:rPr>
          <w:rFonts w:ascii="Times New Roman" w:hAnsi="Times New Roman" w:cs="Times New Roman"/>
          <w:color w:val="000000" w:themeColor="text1"/>
        </w:rPr>
        <w:t>chl</w:t>
      </w:r>
      <w:proofErr w:type="spellEnd"/>
      <w:r>
        <w:rPr>
          <w:rFonts w:ascii="Times New Roman" w:hAnsi="Times New Roman" w:cs="Times New Roman"/>
          <w:color w:val="000000" w:themeColor="text1"/>
        </w:rPr>
        <w:t xml:space="preserve"> </w:t>
      </w:r>
      <w:proofErr w:type="gramStart"/>
      <w:r w:rsidRPr="00DA37C3">
        <w:rPr>
          <w:rFonts w:ascii="Times New Roman" w:hAnsi="Times New Roman" w:cs="Times New Roman"/>
          <w:i/>
          <w:color w:val="000000" w:themeColor="text1"/>
        </w:rPr>
        <w:t>a</w:t>
      </w:r>
      <w:proofErr w:type="gramEnd"/>
      <w:r>
        <w:rPr>
          <w:rFonts w:ascii="Times New Roman" w:hAnsi="Times New Roman" w:cs="Times New Roman"/>
          <w:color w:val="000000" w:themeColor="text1"/>
        </w:rPr>
        <w:t xml:space="preserve"> a</w:t>
      </w:r>
      <w:r w:rsidRPr="00846625">
        <w:rPr>
          <w:rFonts w:ascii="Times New Roman" w:hAnsi="Times New Roman" w:cs="Times New Roman"/>
          <w:color w:val="000000" w:themeColor="text1"/>
        </w:rPr>
        <w:t>utofluorescen</w:t>
      </w:r>
      <w:r>
        <w:rPr>
          <w:rFonts w:ascii="Times New Roman" w:hAnsi="Times New Roman" w:cs="Times New Roman"/>
          <w:color w:val="000000" w:themeColor="text1"/>
        </w:rPr>
        <w:t xml:space="preserve">ce, with cyanobacteria separately distinguished </w:t>
      </w:r>
      <w:r w:rsidRPr="00846625">
        <w:rPr>
          <w:rFonts w:ascii="Times New Roman" w:hAnsi="Times New Roman" w:cs="Times New Roman"/>
          <w:color w:val="000000" w:themeColor="text1"/>
        </w:rPr>
        <w:t xml:space="preserve">based on the </w:t>
      </w:r>
      <w:r w:rsidR="006573A7">
        <w:rPr>
          <w:rFonts w:ascii="Times New Roman" w:hAnsi="Times New Roman" w:cs="Times New Roman"/>
          <w:color w:val="000000" w:themeColor="text1"/>
        </w:rPr>
        <w:t>autofluorescence</w:t>
      </w:r>
      <w:r w:rsidRPr="00846625">
        <w:rPr>
          <w:rFonts w:ascii="Times New Roman" w:hAnsi="Times New Roman" w:cs="Times New Roman"/>
          <w:color w:val="000000" w:themeColor="text1"/>
        </w:rPr>
        <w:t xml:space="preserve"> of phycoerythrin. </w:t>
      </w:r>
      <w:r>
        <w:rPr>
          <w:rFonts w:ascii="Times New Roman" w:hAnsi="Times New Roman" w:cs="Times New Roman"/>
          <w:color w:val="000000" w:themeColor="text1"/>
        </w:rPr>
        <w:t xml:space="preserve">A </w:t>
      </w:r>
      <w:r w:rsidRPr="00846625">
        <w:rPr>
          <w:rFonts w:ascii="Times New Roman" w:hAnsi="Times New Roman" w:cs="Times New Roman"/>
          <w:color w:val="000000" w:themeColor="text1"/>
        </w:rPr>
        <w:t xml:space="preserve">blue </w:t>
      </w:r>
      <w:r>
        <w:rPr>
          <w:rFonts w:ascii="Times New Roman" w:hAnsi="Times New Roman" w:cs="Times New Roman"/>
          <w:color w:val="000000" w:themeColor="text1"/>
        </w:rPr>
        <w:t xml:space="preserve">(488 nm) </w:t>
      </w:r>
      <w:r w:rsidRPr="00846625">
        <w:rPr>
          <w:rFonts w:ascii="Times New Roman" w:hAnsi="Times New Roman" w:cs="Times New Roman"/>
          <w:color w:val="000000" w:themeColor="text1"/>
        </w:rPr>
        <w:t xml:space="preserve">excitation laser at 20 </w:t>
      </w:r>
      <w:proofErr w:type="spellStart"/>
      <w:r w:rsidRPr="00846625">
        <w:rPr>
          <w:rFonts w:ascii="Times New Roman" w:hAnsi="Times New Roman" w:cs="Times New Roman"/>
          <w:color w:val="000000" w:themeColor="text1"/>
        </w:rPr>
        <w:t>mW</w:t>
      </w:r>
      <w:proofErr w:type="spellEnd"/>
      <w:r>
        <w:rPr>
          <w:rFonts w:ascii="Times New Roman" w:hAnsi="Times New Roman" w:cs="Times New Roman"/>
          <w:color w:val="000000" w:themeColor="text1"/>
        </w:rPr>
        <w:t xml:space="preserve"> was used to stimulate fluorescence of both</w:t>
      </w:r>
      <w:r w:rsidRPr="00846625">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chl</w:t>
      </w:r>
      <w:proofErr w:type="spellEnd"/>
      <w:r>
        <w:rPr>
          <w:rFonts w:ascii="Times New Roman" w:hAnsi="Times New Roman" w:cs="Times New Roman"/>
          <w:color w:val="000000" w:themeColor="text1"/>
        </w:rPr>
        <w:t xml:space="preserve"> </w:t>
      </w:r>
      <w:r w:rsidRPr="007F73E3">
        <w:rPr>
          <w:rFonts w:ascii="Times New Roman" w:hAnsi="Times New Roman" w:cs="Times New Roman"/>
          <w:i/>
          <w:color w:val="000000" w:themeColor="text1"/>
        </w:rPr>
        <w:t>a</w:t>
      </w:r>
      <w:r>
        <w:rPr>
          <w:rFonts w:ascii="Times New Roman" w:hAnsi="Times New Roman" w:cs="Times New Roman"/>
          <w:color w:val="000000" w:themeColor="text1"/>
        </w:rPr>
        <w:t xml:space="preserve"> and </w:t>
      </w:r>
      <w:r w:rsidRPr="00846625">
        <w:rPr>
          <w:rFonts w:ascii="Times New Roman" w:hAnsi="Times New Roman" w:cs="Times New Roman"/>
          <w:color w:val="000000" w:themeColor="text1"/>
        </w:rPr>
        <w:t>phycoerythrin</w:t>
      </w:r>
      <w:r>
        <w:rPr>
          <w:rFonts w:ascii="Times New Roman" w:hAnsi="Times New Roman" w:cs="Times New Roman"/>
          <w:color w:val="000000" w:themeColor="text1"/>
        </w:rPr>
        <w:t xml:space="preserve">, with </w:t>
      </w:r>
      <w:proofErr w:type="spellStart"/>
      <w:r w:rsidRPr="00846625">
        <w:rPr>
          <w:rFonts w:ascii="Times New Roman" w:hAnsi="Times New Roman" w:cs="Times New Roman"/>
          <w:color w:val="000000" w:themeColor="text1"/>
        </w:rPr>
        <w:t>chl</w:t>
      </w:r>
      <w:proofErr w:type="spellEnd"/>
      <w:r>
        <w:rPr>
          <w:rFonts w:ascii="Times New Roman" w:hAnsi="Times New Roman" w:cs="Times New Roman"/>
          <w:color w:val="000000" w:themeColor="text1"/>
        </w:rPr>
        <w:t xml:space="preserve"> </w:t>
      </w:r>
      <w:r w:rsidRPr="00846625">
        <w:rPr>
          <w:rFonts w:ascii="Times New Roman" w:hAnsi="Times New Roman" w:cs="Times New Roman"/>
          <w:i/>
          <w:iCs/>
          <w:color w:val="000000" w:themeColor="text1"/>
        </w:rPr>
        <w:t>a</w:t>
      </w:r>
      <w:r w:rsidRPr="0084662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fluorescence detected </w:t>
      </w:r>
      <w:r w:rsidRPr="00846625">
        <w:rPr>
          <w:rFonts w:ascii="Times New Roman" w:hAnsi="Times New Roman" w:cs="Times New Roman"/>
          <w:color w:val="000000" w:themeColor="text1"/>
        </w:rPr>
        <w:t xml:space="preserve">using </w:t>
      </w:r>
      <w:r>
        <w:rPr>
          <w:rFonts w:ascii="Times New Roman" w:hAnsi="Times New Roman" w:cs="Times New Roman"/>
          <w:color w:val="000000" w:themeColor="text1"/>
        </w:rPr>
        <w:t xml:space="preserve">640 nm </w:t>
      </w:r>
      <w:proofErr w:type="spellStart"/>
      <w:r w:rsidRPr="00846625">
        <w:rPr>
          <w:rFonts w:ascii="Times New Roman" w:hAnsi="Times New Roman" w:cs="Times New Roman"/>
          <w:color w:val="000000" w:themeColor="text1"/>
        </w:rPr>
        <w:t>longpass</w:t>
      </w:r>
      <w:proofErr w:type="spellEnd"/>
      <w:r w:rsidRPr="0084662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emission </w:t>
      </w:r>
      <w:r w:rsidRPr="00846625">
        <w:rPr>
          <w:rFonts w:ascii="Times New Roman" w:hAnsi="Times New Roman" w:cs="Times New Roman"/>
          <w:color w:val="000000" w:themeColor="text1"/>
        </w:rPr>
        <w:t xml:space="preserve">filter </w:t>
      </w:r>
      <w:r>
        <w:rPr>
          <w:rFonts w:ascii="Times New Roman" w:hAnsi="Times New Roman" w:cs="Times New Roman"/>
          <w:color w:val="000000" w:themeColor="text1"/>
        </w:rPr>
        <w:t>and p</w:t>
      </w:r>
      <w:r w:rsidRPr="00846625">
        <w:rPr>
          <w:rFonts w:ascii="Times New Roman" w:hAnsi="Times New Roman" w:cs="Times New Roman"/>
          <w:color w:val="000000" w:themeColor="text1"/>
        </w:rPr>
        <w:t xml:space="preserve">hycoerythrin </w:t>
      </w:r>
      <w:r>
        <w:rPr>
          <w:rFonts w:ascii="Times New Roman" w:hAnsi="Times New Roman" w:cs="Times New Roman"/>
          <w:color w:val="000000" w:themeColor="text1"/>
        </w:rPr>
        <w:t>fluorescence detected</w:t>
      </w:r>
      <w:r w:rsidRPr="00846625">
        <w:rPr>
          <w:rFonts w:ascii="Times New Roman" w:hAnsi="Times New Roman" w:cs="Times New Roman"/>
          <w:color w:val="000000" w:themeColor="text1"/>
        </w:rPr>
        <w:t xml:space="preserve"> using a R-phycoerythrin (R-PE) </w:t>
      </w:r>
      <w:r>
        <w:rPr>
          <w:rFonts w:ascii="Times New Roman" w:hAnsi="Times New Roman" w:cs="Times New Roman"/>
          <w:color w:val="000000" w:themeColor="text1"/>
        </w:rPr>
        <w:t xml:space="preserve">emission </w:t>
      </w:r>
      <w:r w:rsidRPr="00846625">
        <w:rPr>
          <w:rFonts w:ascii="Times New Roman" w:hAnsi="Times New Roman" w:cs="Times New Roman"/>
          <w:color w:val="000000" w:themeColor="text1"/>
        </w:rPr>
        <w:t xml:space="preserve">filter </w:t>
      </w:r>
      <w:r>
        <w:rPr>
          <w:rFonts w:ascii="Times New Roman" w:hAnsi="Times New Roman" w:cs="Times New Roman"/>
          <w:color w:val="000000" w:themeColor="text1"/>
        </w:rPr>
        <w:t>(</w:t>
      </w:r>
      <w:r w:rsidRPr="00846625">
        <w:rPr>
          <w:rFonts w:ascii="Times New Roman" w:hAnsi="Times New Roman" w:cs="Times New Roman"/>
          <w:color w:val="000000" w:themeColor="text1"/>
        </w:rPr>
        <w:t>574 nm and 26 nm</w:t>
      </w:r>
      <w:r>
        <w:rPr>
          <w:rFonts w:ascii="Times New Roman" w:hAnsi="Times New Roman" w:cs="Times New Roman"/>
          <w:color w:val="000000" w:themeColor="text1"/>
        </w:rPr>
        <w:t xml:space="preserve"> bandwidth). SYBR-stained cells were identified using a </w:t>
      </w:r>
      <w:proofErr w:type="gramStart"/>
      <w:r>
        <w:rPr>
          <w:rFonts w:ascii="Times New Roman" w:hAnsi="Times New Roman" w:cs="Times New Roman"/>
          <w:color w:val="000000" w:themeColor="text1"/>
        </w:rPr>
        <w:t xml:space="preserve">20 </w:t>
      </w:r>
      <w:proofErr w:type="spellStart"/>
      <w:r>
        <w:rPr>
          <w:rFonts w:ascii="Times New Roman" w:hAnsi="Times New Roman" w:cs="Times New Roman"/>
          <w:color w:val="000000" w:themeColor="text1"/>
        </w:rPr>
        <w:t>mW</w:t>
      </w:r>
      <w:proofErr w:type="spellEnd"/>
      <w:proofErr w:type="gramEnd"/>
      <w:r>
        <w:rPr>
          <w:rFonts w:ascii="Times New Roman" w:hAnsi="Times New Roman" w:cs="Times New Roman"/>
          <w:color w:val="000000" w:themeColor="text1"/>
        </w:rPr>
        <w:t xml:space="preserve"> blue (488 nm) excitation laser and detected with a 530 nm emission filter. Non-pigmented cell abundances were calculated as the difference between the total cells (SYBR stained) and </w:t>
      </w:r>
      <w:r w:rsidR="00B24660">
        <w:rPr>
          <w:rFonts w:ascii="Times New Roman" w:hAnsi="Times New Roman" w:cs="Times New Roman"/>
          <w:color w:val="000000" w:themeColor="text1"/>
        </w:rPr>
        <w:t xml:space="preserve">phototrophic </w:t>
      </w:r>
      <w:r>
        <w:rPr>
          <w:rFonts w:ascii="Times New Roman" w:hAnsi="Times New Roman" w:cs="Times New Roman"/>
          <w:color w:val="000000" w:themeColor="text1"/>
        </w:rPr>
        <w:t xml:space="preserve">cells. </w:t>
      </w:r>
    </w:p>
    <w:p w14:paraId="4CABBA24" w14:textId="77777777" w:rsidR="00221CD2" w:rsidRPr="00846625" w:rsidRDefault="00221CD2" w:rsidP="00221CD2">
      <w:pPr>
        <w:rPr>
          <w:rFonts w:ascii="Times New Roman" w:hAnsi="Times New Roman" w:cs="Times New Roman"/>
          <w:color w:val="000000" w:themeColor="text1"/>
        </w:rPr>
      </w:pPr>
    </w:p>
    <w:p w14:paraId="5986D7EC" w14:textId="77777777" w:rsidR="00221CD2" w:rsidRPr="00846625" w:rsidRDefault="00221CD2" w:rsidP="00221CD2">
      <w:pPr>
        <w:rPr>
          <w:rFonts w:ascii="Times New Roman" w:hAnsi="Times New Roman" w:cs="Times New Roman"/>
          <w:color w:val="000000" w:themeColor="text1"/>
          <w:u w:val="single"/>
        </w:rPr>
      </w:pPr>
      <w:r w:rsidRPr="00846625">
        <w:rPr>
          <w:rFonts w:ascii="Times New Roman" w:hAnsi="Times New Roman" w:cs="Times New Roman"/>
          <w:color w:val="000000" w:themeColor="text1"/>
          <w:u w:val="single"/>
        </w:rPr>
        <w:t>Amplification and sequencing of 16S rRNA gene</w:t>
      </w:r>
      <w:r>
        <w:rPr>
          <w:rFonts w:ascii="Times New Roman" w:hAnsi="Times New Roman" w:cs="Times New Roman"/>
          <w:color w:val="000000" w:themeColor="text1"/>
          <w:u w:val="single"/>
        </w:rPr>
        <w:t>s</w:t>
      </w:r>
    </w:p>
    <w:p w14:paraId="3B35BD5E" w14:textId="77777777" w:rsidR="0072677D" w:rsidRPr="00846625" w:rsidRDefault="0072677D" w:rsidP="0072677D">
      <w:pPr>
        <w:rPr>
          <w:rFonts w:ascii="Times New Roman" w:eastAsia="Times New Roman" w:hAnsi="Times New Roman" w:cs="Times New Roman"/>
          <w:color w:val="000000" w:themeColor="text1"/>
        </w:rPr>
      </w:pPr>
      <w:r w:rsidRPr="00846625">
        <w:rPr>
          <w:rFonts w:ascii="Times New Roman" w:hAnsi="Times New Roman" w:cs="Times New Roman"/>
          <w:color w:val="000000" w:themeColor="text1"/>
        </w:rPr>
        <w:t xml:space="preserve">Water </w:t>
      </w:r>
      <w:r>
        <w:rPr>
          <w:rFonts w:ascii="Times New Roman" w:hAnsi="Times New Roman" w:cs="Times New Roman"/>
          <w:color w:val="000000" w:themeColor="text1"/>
        </w:rPr>
        <w:t xml:space="preserve">samples (400-500 mL) </w:t>
      </w:r>
      <w:r w:rsidRPr="00846625">
        <w:rPr>
          <w:rFonts w:ascii="Times New Roman" w:hAnsi="Times New Roman" w:cs="Times New Roman"/>
          <w:color w:val="000000" w:themeColor="text1"/>
        </w:rPr>
        <w:t xml:space="preserve">for subsequent concentration of plankton biomass and extraction of DNA were filtered sequentially through 25 mm diameter, 3 </w:t>
      </w:r>
      <w:r w:rsidRPr="00846625">
        <w:rPr>
          <w:rFonts w:ascii="Times New Roman" w:eastAsia="Times New Roman" w:hAnsi="Times New Roman" w:cs="Times New Roman"/>
          <w:color w:val="000000" w:themeColor="text1"/>
          <w:shd w:val="clear" w:color="auto" w:fill="FFFFFF"/>
        </w:rPr>
        <w:t>μ</w:t>
      </w:r>
      <w:r w:rsidRPr="00846625">
        <w:rPr>
          <w:rFonts w:ascii="Times New Roman" w:hAnsi="Times New Roman" w:cs="Times New Roman"/>
          <w:color w:val="000000" w:themeColor="text1"/>
        </w:rPr>
        <w:t xml:space="preserve">m </w:t>
      </w:r>
      <w:r>
        <w:rPr>
          <w:rFonts w:ascii="Times New Roman" w:hAnsi="Times New Roman" w:cs="Times New Roman"/>
          <w:color w:val="000000" w:themeColor="text1"/>
        </w:rPr>
        <w:t xml:space="preserve">pore size polycarbonate </w:t>
      </w:r>
      <w:r w:rsidRPr="00846625">
        <w:rPr>
          <w:rFonts w:ascii="Times New Roman" w:hAnsi="Times New Roman" w:cs="Times New Roman"/>
          <w:color w:val="000000" w:themeColor="text1"/>
        </w:rPr>
        <w:t xml:space="preserve">and 0.2 </w:t>
      </w:r>
      <w:r w:rsidRPr="00846625">
        <w:rPr>
          <w:rFonts w:ascii="Times New Roman" w:eastAsia="Times New Roman" w:hAnsi="Times New Roman" w:cs="Times New Roman"/>
          <w:color w:val="000000" w:themeColor="text1"/>
          <w:shd w:val="clear" w:color="auto" w:fill="FFFFFF"/>
        </w:rPr>
        <w:t>μ</w:t>
      </w:r>
      <w:r w:rsidRPr="00846625">
        <w:rPr>
          <w:rFonts w:ascii="Times New Roman" w:hAnsi="Times New Roman" w:cs="Times New Roman"/>
          <w:color w:val="000000" w:themeColor="text1"/>
        </w:rPr>
        <w:t xml:space="preserve">m pore size </w:t>
      </w:r>
      <w:proofErr w:type="spellStart"/>
      <w:r w:rsidRPr="00846625">
        <w:rPr>
          <w:rFonts w:ascii="Times New Roman" w:hAnsi="Times New Roman" w:cs="Times New Roman"/>
          <w:color w:val="000000" w:themeColor="text1"/>
        </w:rPr>
        <w:t>polyethersulfone</w:t>
      </w:r>
      <w:proofErr w:type="spellEnd"/>
      <w:r w:rsidRPr="00846625">
        <w:rPr>
          <w:rFonts w:ascii="Times New Roman" w:hAnsi="Times New Roman" w:cs="Times New Roman"/>
          <w:color w:val="000000" w:themeColor="text1"/>
        </w:rPr>
        <w:t xml:space="preserve"> filter</w:t>
      </w:r>
      <w:r>
        <w:rPr>
          <w:rFonts w:ascii="Times New Roman" w:hAnsi="Times New Roman" w:cs="Times New Roman"/>
          <w:color w:val="000000" w:themeColor="text1"/>
        </w:rPr>
        <w:t>s</w:t>
      </w:r>
      <w:r w:rsidRPr="00846625">
        <w:rPr>
          <w:rFonts w:ascii="Times New Roman" w:hAnsi="Times New Roman" w:cs="Times New Roman"/>
          <w:color w:val="000000" w:themeColor="text1"/>
        </w:rPr>
        <w:t xml:space="preserve"> (</w:t>
      </w:r>
      <w:proofErr w:type="spellStart"/>
      <w:r w:rsidRPr="00846625">
        <w:rPr>
          <w:rFonts w:ascii="Times New Roman" w:hAnsi="Times New Roman" w:cs="Times New Roman"/>
          <w:color w:val="000000" w:themeColor="text1"/>
        </w:rPr>
        <w:t>Supor</w:t>
      </w:r>
      <w:proofErr w:type="spellEnd"/>
      <w:r w:rsidRPr="00846625">
        <w:rPr>
          <w:rFonts w:ascii="Times New Roman" w:hAnsi="Times New Roman" w:cs="Times New Roman"/>
          <w:color w:val="000000" w:themeColor="text1"/>
        </w:rPr>
        <w:t xml:space="preserve">). Filters were placed in 2 mL microcentrifuge tubes containing 600 </w:t>
      </w:r>
      <w:r w:rsidRPr="00846625">
        <w:rPr>
          <w:rFonts w:ascii="Times New Roman" w:eastAsia="Times New Roman" w:hAnsi="Times New Roman" w:cs="Times New Roman"/>
          <w:color w:val="000000" w:themeColor="text1"/>
          <w:shd w:val="clear" w:color="auto" w:fill="FFFFFF"/>
        </w:rPr>
        <w:t>μ</w:t>
      </w:r>
      <w:r w:rsidRPr="00846625">
        <w:rPr>
          <w:rFonts w:ascii="Times New Roman" w:hAnsi="Times New Roman" w:cs="Times New Roman"/>
          <w:color w:val="000000" w:themeColor="text1"/>
        </w:rPr>
        <w:t>L of a cell lysis buffer (</w:t>
      </w:r>
      <w:proofErr w:type="spellStart"/>
      <w:r w:rsidRPr="00846625">
        <w:rPr>
          <w:rFonts w:ascii="Times New Roman" w:hAnsi="Times New Roman" w:cs="Times New Roman"/>
          <w:color w:val="000000" w:themeColor="text1"/>
        </w:rPr>
        <w:t>MasterPure</w:t>
      </w:r>
      <w:proofErr w:type="spellEnd"/>
      <w:r w:rsidRPr="00846625">
        <w:rPr>
          <w:rFonts w:ascii="Times New Roman" w:hAnsi="Times New Roman" w:cs="Times New Roman"/>
          <w:color w:val="000000" w:themeColor="text1"/>
        </w:rPr>
        <w:t xml:space="preserve"> DNA Purification Kit; </w:t>
      </w:r>
      <w:proofErr w:type="spellStart"/>
      <w:r w:rsidRPr="00846625">
        <w:rPr>
          <w:rFonts w:ascii="Times New Roman" w:hAnsi="Times New Roman" w:cs="Times New Roman"/>
          <w:color w:val="000000" w:themeColor="text1"/>
        </w:rPr>
        <w:t>Biosearch</w:t>
      </w:r>
      <w:proofErr w:type="spellEnd"/>
      <w:r w:rsidRPr="00846625">
        <w:rPr>
          <w:rFonts w:ascii="Times New Roman" w:hAnsi="Times New Roman" w:cs="Times New Roman"/>
          <w:color w:val="000000" w:themeColor="text1"/>
        </w:rPr>
        <w:t xml:space="preserve"> Technologies Inc. LGC) </w:t>
      </w:r>
      <w:r>
        <w:rPr>
          <w:rFonts w:ascii="Times New Roman" w:hAnsi="Times New Roman" w:cs="Times New Roman"/>
          <w:color w:val="000000" w:themeColor="text1"/>
        </w:rPr>
        <w:t xml:space="preserve">and </w:t>
      </w:r>
      <w:r w:rsidRPr="00846625">
        <w:rPr>
          <w:rFonts w:ascii="Times New Roman" w:hAnsi="Times New Roman" w:cs="Times New Roman"/>
          <w:color w:val="000000" w:themeColor="text1"/>
        </w:rPr>
        <w:t>frozen at -80° C until DNA was extracted.</w:t>
      </w:r>
    </w:p>
    <w:p w14:paraId="17AE90E6" w14:textId="77777777" w:rsidR="0072677D" w:rsidRPr="00846625" w:rsidRDefault="0072677D" w:rsidP="0072677D">
      <w:pPr>
        <w:rPr>
          <w:rFonts w:ascii="Times New Roman" w:hAnsi="Times New Roman" w:cs="Times New Roman"/>
          <w:color w:val="000000" w:themeColor="text1"/>
        </w:rPr>
      </w:pPr>
    </w:p>
    <w:p w14:paraId="1EF9818D" w14:textId="791A5845" w:rsidR="0072677D" w:rsidRPr="00846625" w:rsidRDefault="0072677D" w:rsidP="0072677D">
      <w:pPr>
        <w:rPr>
          <w:rFonts w:ascii="Times New Roman" w:hAnsi="Times New Roman" w:cs="Times New Roman"/>
          <w:color w:val="000000" w:themeColor="text1"/>
        </w:rPr>
      </w:pPr>
      <w:r w:rsidRPr="00846625">
        <w:rPr>
          <w:rFonts w:ascii="Times New Roman" w:hAnsi="Times New Roman" w:cs="Times New Roman"/>
          <w:color w:val="000000" w:themeColor="text1"/>
        </w:rPr>
        <w:t xml:space="preserve">For DNA extraction, samples were thawed and 100 </w:t>
      </w:r>
      <w:r w:rsidRPr="00846625">
        <w:rPr>
          <w:rFonts w:ascii="Times New Roman" w:eastAsia="Times New Roman" w:hAnsi="Times New Roman" w:cs="Times New Roman"/>
          <w:color w:val="000000" w:themeColor="text1"/>
          <w:shd w:val="clear" w:color="auto" w:fill="FFFFFF"/>
        </w:rPr>
        <w:t>μ</w:t>
      </w:r>
      <w:r w:rsidRPr="00846625">
        <w:rPr>
          <w:rFonts w:ascii="Times New Roman" w:hAnsi="Times New Roman" w:cs="Times New Roman"/>
          <w:color w:val="000000" w:themeColor="text1"/>
        </w:rPr>
        <w:t xml:space="preserve">L </w:t>
      </w:r>
      <w:r>
        <w:rPr>
          <w:rFonts w:ascii="Times New Roman" w:hAnsi="Times New Roman" w:cs="Times New Roman"/>
          <w:color w:val="000000" w:themeColor="text1"/>
        </w:rPr>
        <w:t xml:space="preserve">each </w:t>
      </w:r>
      <w:r w:rsidRPr="00846625">
        <w:rPr>
          <w:rFonts w:ascii="Times New Roman" w:hAnsi="Times New Roman" w:cs="Times New Roman"/>
          <w:color w:val="000000" w:themeColor="text1"/>
        </w:rPr>
        <w:t>of 0.1</w:t>
      </w:r>
      <w:r>
        <w:rPr>
          <w:rFonts w:ascii="Times New Roman" w:hAnsi="Times New Roman" w:cs="Times New Roman"/>
          <w:color w:val="000000" w:themeColor="text1"/>
        </w:rPr>
        <w:t xml:space="preserve"> </w:t>
      </w:r>
      <w:r w:rsidRPr="00846625">
        <w:rPr>
          <w:rFonts w:ascii="Times New Roman" w:hAnsi="Times New Roman" w:cs="Times New Roman"/>
          <w:color w:val="000000" w:themeColor="text1"/>
        </w:rPr>
        <w:t xml:space="preserve">mm </w:t>
      </w:r>
      <w:r>
        <w:rPr>
          <w:rFonts w:ascii="Times New Roman" w:hAnsi="Times New Roman" w:cs="Times New Roman"/>
          <w:color w:val="000000" w:themeColor="text1"/>
        </w:rPr>
        <w:t>and</w:t>
      </w:r>
      <w:r w:rsidRPr="00846625">
        <w:rPr>
          <w:rFonts w:ascii="Times New Roman" w:hAnsi="Times New Roman" w:cs="Times New Roman"/>
          <w:color w:val="000000" w:themeColor="text1"/>
        </w:rPr>
        <w:t xml:space="preserve"> 0.5 mm </w:t>
      </w:r>
      <w:r>
        <w:rPr>
          <w:rFonts w:ascii="Times New Roman" w:hAnsi="Times New Roman" w:cs="Times New Roman"/>
          <w:color w:val="000000" w:themeColor="text1"/>
        </w:rPr>
        <w:t xml:space="preserve">zirconium </w:t>
      </w:r>
      <w:r w:rsidRPr="00846625">
        <w:rPr>
          <w:rFonts w:ascii="Times New Roman" w:hAnsi="Times New Roman" w:cs="Times New Roman"/>
          <w:color w:val="000000" w:themeColor="text1"/>
        </w:rPr>
        <w:t>beads</w:t>
      </w:r>
      <w:r>
        <w:rPr>
          <w:rFonts w:ascii="Times New Roman" w:hAnsi="Times New Roman" w:cs="Times New Roman"/>
          <w:color w:val="000000" w:themeColor="text1"/>
        </w:rPr>
        <w:t xml:space="preserve"> were added to microcentrifuge tubes</w:t>
      </w:r>
      <w:r w:rsidRPr="00846625">
        <w:rPr>
          <w:rFonts w:ascii="Times New Roman" w:hAnsi="Times New Roman" w:cs="Times New Roman"/>
          <w:color w:val="000000" w:themeColor="text1"/>
        </w:rPr>
        <w:t xml:space="preserve">. Samples were </w:t>
      </w:r>
      <w:r>
        <w:rPr>
          <w:rFonts w:ascii="Times New Roman" w:hAnsi="Times New Roman" w:cs="Times New Roman"/>
          <w:color w:val="000000" w:themeColor="text1"/>
        </w:rPr>
        <w:t>placed in a mechanical bead beater, and agitated</w:t>
      </w:r>
      <w:r w:rsidRPr="00846625">
        <w:rPr>
          <w:rFonts w:ascii="Times New Roman" w:hAnsi="Times New Roman" w:cs="Times New Roman"/>
          <w:color w:val="000000" w:themeColor="text1"/>
        </w:rPr>
        <w:t xml:space="preserve"> for </w:t>
      </w:r>
      <w:r>
        <w:rPr>
          <w:rFonts w:ascii="Times New Roman" w:hAnsi="Times New Roman" w:cs="Times New Roman"/>
          <w:color w:val="000000" w:themeColor="text1"/>
        </w:rPr>
        <w:t xml:space="preserve">2 min, followed by DNA </w:t>
      </w:r>
      <w:r w:rsidRPr="00846625">
        <w:rPr>
          <w:rFonts w:ascii="Times New Roman" w:hAnsi="Times New Roman" w:cs="Times New Roman"/>
          <w:color w:val="000000" w:themeColor="text1"/>
        </w:rPr>
        <w:t>extract</w:t>
      </w:r>
      <w:r>
        <w:rPr>
          <w:rFonts w:ascii="Times New Roman" w:hAnsi="Times New Roman" w:cs="Times New Roman"/>
          <w:color w:val="000000" w:themeColor="text1"/>
        </w:rPr>
        <w:t>ion</w:t>
      </w:r>
      <w:r w:rsidRPr="00846625">
        <w:rPr>
          <w:rFonts w:ascii="Times New Roman" w:hAnsi="Times New Roman" w:cs="Times New Roman"/>
          <w:color w:val="000000" w:themeColor="text1"/>
        </w:rPr>
        <w:t xml:space="preserve"> and purifi</w:t>
      </w:r>
      <w:r>
        <w:rPr>
          <w:rFonts w:ascii="Times New Roman" w:hAnsi="Times New Roman" w:cs="Times New Roman"/>
          <w:color w:val="000000" w:themeColor="text1"/>
        </w:rPr>
        <w:t>cation</w:t>
      </w:r>
      <w:r w:rsidRPr="00846625">
        <w:rPr>
          <w:rFonts w:ascii="Times New Roman" w:hAnsi="Times New Roman" w:cs="Times New Roman"/>
          <w:color w:val="000000" w:themeColor="text1"/>
        </w:rPr>
        <w:t xml:space="preserve"> using the </w:t>
      </w:r>
      <w:proofErr w:type="spellStart"/>
      <w:r w:rsidRPr="00846625">
        <w:rPr>
          <w:rFonts w:ascii="Times New Roman" w:hAnsi="Times New Roman" w:cs="Times New Roman"/>
          <w:color w:val="000000" w:themeColor="text1"/>
        </w:rPr>
        <w:t>MasterPure</w:t>
      </w:r>
      <w:proofErr w:type="spellEnd"/>
      <w:r w:rsidRPr="00846625">
        <w:rPr>
          <w:rFonts w:ascii="Times New Roman" w:hAnsi="Times New Roman" w:cs="Times New Roman"/>
          <w:color w:val="000000" w:themeColor="text1"/>
        </w:rPr>
        <w:t xml:space="preserve"> DNA Purification Kit following the manufacturer’s recommendations. The concentration of DNA in each extract was fluorometrically quantified using the Invitrogen Qubit High Sensitivity </w:t>
      </w:r>
      <w:proofErr w:type="gramStart"/>
      <w:r w:rsidRPr="00846625">
        <w:rPr>
          <w:rFonts w:ascii="Times New Roman" w:hAnsi="Times New Roman" w:cs="Times New Roman"/>
          <w:color w:val="000000" w:themeColor="text1"/>
        </w:rPr>
        <w:t>dsDNA</w:t>
      </w:r>
      <w:proofErr w:type="gramEnd"/>
      <w:r w:rsidRPr="00846625">
        <w:rPr>
          <w:rFonts w:ascii="Times New Roman" w:hAnsi="Times New Roman" w:cs="Times New Roman"/>
          <w:color w:val="000000" w:themeColor="text1"/>
        </w:rPr>
        <w:t xml:space="preserve"> Kit (Thermo Fisher Scientific</w:t>
      </w:r>
      <w:r>
        <w:rPr>
          <w:rFonts w:ascii="Times New Roman" w:hAnsi="Times New Roman" w:cs="Times New Roman"/>
          <w:color w:val="000000" w:themeColor="text1"/>
        </w:rPr>
        <w:t>)</w:t>
      </w:r>
      <w:r w:rsidRPr="00846625">
        <w:rPr>
          <w:rFonts w:ascii="Times New Roman" w:hAnsi="Times New Roman" w:cs="Times New Roman"/>
          <w:color w:val="000000" w:themeColor="text1"/>
        </w:rPr>
        <w:t xml:space="preserve">. </w:t>
      </w:r>
      <w:r>
        <w:rPr>
          <w:rFonts w:ascii="Times New Roman" w:hAnsi="Times New Roman" w:cs="Times New Roman"/>
          <w:color w:val="000000" w:themeColor="text1"/>
        </w:rPr>
        <w:t>A region of the</w:t>
      </w:r>
      <w:r w:rsidRPr="00846625">
        <w:rPr>
          <w:rFonts w:ascii="Times New Roman" w:hAnsi="Times New Roman" w:cs="Times New Roman"/>
          <w:color w:val="000000" w:themeColor="text1"/>
        </w:rPr>
        <w:t xml:space="preserve"> V4-V5 of the 16S rRNA gene</w:t>
      </w:r>
      <w:r>
        <w:rPr>
          <w:rFonts w:ascii="Times New Roman" w:hAnsi="Times New Roman" w:cs="Times New Roman"/>
          <w:color w:val="000000" w:themeColor="text1"/>
        </w:rPr>
        <w:t>s</w:t>
      </w:r>
      <w:r w:rsidRPr="00846625">
        <w:rPr>
          <w:rFonts w:ascii="Times New Roman" w:hAnsi="Times New Roman" w:cs="Times New Roman"/>
          <w:color w:val="000000" w:themeColor="text1"/>
        </w:rPr>
        <w:t xml:space="preserve"> were PCR amplified using primers recommended by </w:t>
      </w:r>
      <w:r w:rsidRPr="00846625">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{"citationID":"ljFkGmeW","properties":{"formattedCitation":"Parada et al. 2016","plainCitation":"Parada et al. 2016","dontUpdate":true,"noteIndex":0},"citationItems":[{"id":1428,"uris":["http://zotero.org/users/4607776/items/PT7GS8GX"],"uri":["http://zotero.org/users/4607776/items/PT7GS8GX"],"itemData":{"id":1428,"type":"article-journal","abstract":"Microbial community analysis via high-throughput sequencing of ampliﬁed 16S rRNA genes is an essential microbiology tool. We found the popular primer pair 515F (515F-C) and 806R greatly underestimated (e.g. SAR11) or overestimated (e.g. Gammaproteobacteria) common marine taxa. We evaluated marine samples and mock communities (containing 11 or 27 marine 16S clones), showing alternative primers 515F-Y (5′-GTGYCAGCMGCCGCGG TAA) and 926R (5′-CCGYCAATTYMTTTRAGTTT) yield more accurate estimates of mock community abundances, produce longer amplicons that can differentiate taxa unresolvable with 515F-C/806R, and amplify eukaryotic 18S rRNA. Mock communities ampliﬁed with 515F-Y/926R yielded closer observed community composition versus expected (r2 = 0.95) compared with 515F-Y/806R (r2 </w:instrText>
      </w:r>
      <w:r>
        <w:rPr>
          <w:rFonts w:ascii="Cambria Math" w:hAnsi="Cambria Math" w:cs="Cambria Math"/>
          <w:color w:val="000000" w:themeColor="text1"/>
        </w:rPr>
        <w:instrText>∼</w:instrText>
      </w:r>
      <w:r>
        <w:rPr>
          <w:rFonts w:ascii="Times New Roman" w:hAnsi="Times New Roman" w:cs="Times New Roman"/>
          <w:color w:val="000000" w:themeColor="text1"/>
        </w:rPr>
        <w:instrText xml:space="preserve"> 0.5). Unexpectedly, biases with 515F-Y/806R against SAR11 in ﬁeld samples (</w:instrText>
      </w:r>
      <w:r>
        <w:rPr>
          <w:rFonts w:ascii="Cambria Math" w:hAnsi="Cambria Math" w:cs="Cambria Math"/>
          <w:color w:val="000000" w:themeColor="text1"/>
        </w:rPr>
        <w:instrText>∼</w:instrText>
      </w:r>
      <w:r>
        <w:rPr>
          <w:rFonts w:ascii="Times New Roman" w:hAnsi="Times New Roman" w:cs="Times New Roman"/>
          <w:color w:val="000000" w:themeColor="text1"/>
        </w:rPr>
        <w:instrText>4–10fold) were stronger than in mock communities (</w:instrText>
      </w:r>
      <w:r>
        <w:rPr>
          <w:rFonts w:ascii="Cambria Math" w:hAnsi="Cambria Math" w:cs="Cambria Math"/>
          <w:color w:val="000000" w:themeColor="text1"/>
        </w:rPr>
        <w:instrText>∼</w:instrText>
      </w:r>
      <w:r>
        <w:rPr>
          <w:rFonts w:ascii="Times New Roman" w:hAnsi="Times New Roman" w:cs="Times New Roman"/>
          <w:color w:val="000000" w:themeColor="text1"/>
        </w:rPr>
        <w:instrText xml:space="preserve">2fold). Correcting a mismatch to Thaumarchaea in the 515F-C increased their apparent abundance in ﬁeld samples, but not as much as using 926R rather than 806R. With plankton samples rich in eukaryotic DNA (&gt; 1 μm size fraction), 18S sequences averaged </w:instrText>
      </w:r>
      <w:r>
        <w:rPr>
          <w:rFonts w:ascii="Cambria Math" w:hAnsi="Cambria Math" w:cs="Cambria Math"/>
          <w:color w:val="000000" w:themeColor="text1"/>
        </w:rPr>
        <w:instrText>∼</w:instrText>
      </w:r>
      <w:r>
        <w:rPr>
          <w:rFonts w:ascii="Times New Roman" w:hAnsi="Times New Roman" w:cs="Times New Roman"/>
          <w:color w:val="000000" w:themeColor="text1"/>
        </w:rPr>
        <w:instrText xml:space="preserve">17% of all sequences. A single mismatch can strongly bias ampliﬁcation, but even perfectly matched primers can exhibit preferential ampliﬁcation. We show that beyond in silico predictions, testing with mock communities and ﬁeld samples is important in primer selection.","container-title":"Environmental Microbiology","DOI":"10.1111/1462-2920.13023","ISSN":"14622912","issue":"5","language":"en","page":"1403-1414","source":"Crossref","title":"Every base matters: Assessing small subunit rRNA primers for marine microbiomes with mock communities, time series and global field samples","title-short":"Every base matters","volume":"18","author":[{"family":"Parada","given":"Alma E."},{"family":"Needham","given":"David M."},{"family":"Fuhrman","given":"Jed A."}],"issued":{"date-parts":[["2016",5]]}}}],"schema":"https://github.com/citation-style-language/schema/raw/master/csl-citation.json"} </w:instrText>
      </w:r>
      <w:r w:rsidRPr="00846625">
        <w:rPr>
          <w:rFonts w:ascii="Times New Roman" w:hAnsi="Times New Roman" w:cs="Times New Roman"/>
          <w:color w:val="000000" w:themeColor="text1"/>
        </w:rPr>
        <w:fldChar w:fldCharType="separate"/>
      </w:r>
      <w:r w:rsidRPr="00846625">
        <w:rPr>
          <w:rFonts w:ascii="Times New Roman" w:hAnsi="Times New Roman" w:cs="Times New Roman"/>
          <w:noProof/>
          <w:color w:val="000000" w:themeColor="text1"/>
        </w:rPr>
        <w:t>Parada et al. (2016</w:t>
      </w:r>
      <w:r w:rsidRPr="00846625">
        <w:rPr>
          <w:rFonts w:ascii="Times New Roman" w:hAnsi="Times New Roman" w:cs="Times New Roman"/>
          <w:color w:val="000000" w:themeColor="text1"/>
        </w:rPr>
        <w:fldChar w:fldCharType="end"/>
      </w:r>
      <w:r w:rsidRPr="00846625">
        <w:rPr>
          <w:rFonts w:ascii="Times New Roman" w:hAnsi="Times New Roman" w:cs="Times New Roman"/>
          <w:color w:val="000000" w:themeColor="text1"/>
        </w:rPr>
        <w:t>). Amplicons were purified using the ENZA Cycle Pure Kit (Omega Bio-</w:t>
      </w:r>
      <w:proofErr w:type="spellStart"/>
      <w:r w:rsidRPr="00846625">
        <w:rPr>
          <w:rFonts w:ascii="Times New Roman" w:hAnsi="Times New Roman" w:cs="Times New Roman"/>
          <w:color w:val="000000" w:themeColor="text1"/>
        </w:rPr>
        <w:t>tek</w:t>
      </w:r>
      <w:proofErr w:type="spellEnd"/>
      <w:r w:rsidRPr="00846625">
        <w:rPr>
          <w:rFonts w:ascii="Times New Roman" w:hAnsi="Times New Roman" w:cs="Times New Roman"/>
          <w:color w:val="000000" w:themeColor="text1"/>
        </w:rPr>
        <w:t>)</w:t>
      </w:r>
      <w:r>
        <w:rPr>
          <w:rFonts w:ascii="Times New Roman" w:hAnsi="Times New Roman" w:cs="Times New Roman"/>
          <w:color w:val="000000" w:themeColor="text1"/>
        </w:rPr>
        <w:t>, and s</w:t>
      </w:r>
      <w:r w:rsidRPr="00846625">
        <w:rPr>
          <w:rFonts w:ascii="Times New Roman" w:hAnsi="Times New Roman" w:cs="Times New Roman"/>
          <w:color w:val="000000" w:themeColor="text1"/>
        </w:rPr>
        <w:t>amples were pooled to approximately equimolar proportions in 2 libraries</w:t>
      </w:r>
      <w:r>
        <w:rPr>
          <w:rFonts w:ascii="Times New Roman" w:hAnsi="Times New Roman" w:cs="Times New Roman"/>
          <w:color w:val="000000" w:themeColor="text1"/>
        </w:rPr>
        <w:t>, then sequenced</w:t>
      </w:r>
      <w:r w:rsidRPr="00846625">
        <w:rPr>
          <w:rFonts w:ascii="Times New Roman" w:hAnsi="Times New Roman" w:cs="Times New Roman"/>
          <w:color w:val="000000" w:themeColor="text1"/>
        </w:rPr>
        <w:t xml:space="preserve"> at the University of Montana Genomics Core on an Illumina </w:t>
      </w:r>
      <w:proofErr w:type="spellStart"/>
      <w:r w:rsidRPr="00846625">
        <w:rPr>
          <w:rFonts w:ascii="Times New Roman" w:hAnsi="Times New Roman" w:cs="Times New Roman"/>
          <w:color w:val="000000" w:themeColor="text1"/>
        </w:rPr>
        <w:t>MiSeq</w:t>
      </w:r>
      <w:proofErr w:type="spellEnd"/>
      <w:r w:rsidRPr="00846625">
        <w:rPr>
          <w:rFonts w:ascii="Times New Roman" w:hAnsi="Times New Roman" w:cs="Times New Roman"/>
          <w:color w:val="000000" w:themeColor="text1"/>
        </w:rPr>
        <w:t xml:space="preserve">, using the </w:t>
      </w:r>
      <w:proofErr w:type="spellStart"/>
      <w:r w:rsidRPr="00846625">
        <w:rPr>
          <w:rFonts w:ascii="Times New Roman" w:hAnsi="Times New Roman" w:cs="Times New Roman"/>
          <w:color w:val="000000" w:themeColor="text1"/>
        </w:rPr>
        <w:t>MiSeq</w:t>
      </w:r>
      <w:proofErr w:type="spellEnd"/>
      <w:r w:rsidRPr="00846625">
        <w:rPr>
          <w:rFonts w:ascii="Times New Roman" w:hAnsi="Times New Roman" w:cs="Times New Roman"/>
          <w:color w:val="000000" w:themeColor="text1"/>
        </w:rPr>
        <w:t xml:space="preserve"> 500/PE250 v2 kit (Illumina).</w:t>
      </w:r>
    </w:p>
    <w:p w14:paraId="64EBC853" w14:textId="77777777" w:rsidR="0072677D" w:rsidRPr="00846625" w:rsidRDefault="0072677D" w:rsidP="0072677D">
      <w:pPr>
        <w:rPr>
          <w:rFonts w:ascii="Times New Roman" w:hAnsi="Times New Roman" w:cs="Times New Roman"/>
          <w:color w:val="000000" w:themeColor="text1"/>
        </w:rPr>
      </w:pPr>
    </w:p>
    <w:p w14:paraId="44710AA5" w14:textId="77777777" w:rsidR="0072677D" w:rsidRPr="00DA37C3" w:rsidRDefault="0072677D" w:rsidP="0072677D">
      <w:pPr>
        <w:rPr>
          <w:rFonts w:ascii="Times New Roman" w:hAnsi="Times New Roman" w:cs="Times New Roman"/>
          <w:i/>
          <w:color w:val="000000" w:themeColor="text1"/>
        </w:rPr>
      </w:pPr>
      <w:r w:rsidRPr="00DA37C3">
        <w:rPr>
          <w:rFonts w:ascii="Times New Roman" w:hAnsi="Times New Roman" w:cs="Times New Roman"/>
          <w:i/>
          <w:color w:val="000000" w:themeColor="text1"/>
        </w:rPr>
        <w:t xml:space="preserve">Amplicon informatic analyses </w:t>
      </w:r>
    </w:p>
    <w:p w14:paraId="3FB22466" w14:textId="76432D9B" w:rsidR="0072677D" w:rsidRPr="00846625" w:rsidRDefault="0072677D" w:rsidP="0072677D">
      <w:pPr>
        <w:rPr>
          <w:rFonts w:ascii="Times New Roman" w:hAnsi="Times New Roman" w:cs="Times New Roman"/>
          <w:color w:val="000000" w:themeColor="text1"/>
        </w:rPr>
      </w:pPr>
      <w:r w:rsidRPr="00846625">
        <w:rPr>
          <w:rFonts w:ascii="Times New Roman" w:hAnsi="Times New Roman" w:cs="Times New Roman"/>
          <w:color w:val="000000" w:themeColor="text1"/>
        </w:rPr>
        <w:t>Mothur v. 1.42.3 (</w:t>
      </w:r>
      <w:r w:rsidRPr="00846625">
        <w:rPr>
          <w:rFonts w:ascii="Times New Roman" w:hAnsi="Times New Roman" w:cs="Times New Roman"/>
          <w:color w:val="000000" w:themeColor="text1"/>
        </w:rPr>
        <w:fldChar w:fldCharType="begin"/>
      </w:r>
      <w:r w:rsidRPr="00846625">
        <w:rPr>
          <w:rFonts w:ascii="Times New Roman" w:hAnsi="Times New Roman" w:cs="Times New Roman"/>
          <w:color w:val="000000" w:themeColor="text1"/>
        </w:rPr>
        <w:instrText xml:space="preserve"> ADDIN ZOTERO_ITEM CSL_CITATION {"citationID":"85Iq855c","properties":{"formattedCitation":"Schloss et al. 2009; Schloss 2019","plainCitation":"Schloss et al. 2009; Schloss 2019","noteIndex":0},"citationItems":[{"id":1462,"uris":["http://zotero.org/users/4607776/items/W5G8HRXQ"],"uri":["http://zotero.org/users/4607776/items/W5G8HRXQ"],"itemData":{"id":1462,"type":"article-journal","container-title":"Applied and Environmental Microbiology","DOI":"10.1128/AEM.01541-09","ISSN":"0099-2240, 1098-5336","issue":"23","language":"en","page":"7537-7541","source":"Crossref","title":"Introducing mothur: Open-source, platform-independent, community-supported software for describing and comparing microbial communities","title-short":"Introducing mothur","volume":"75","author":[{"family":"Schloss","given":"Patrick D."},{"family":"Westcott","given":"Sarah L."},{"family":"Ryabin","given":"Thomas"},{"family":"Hall","given":"Justine R."},{"family":"Hartmann","given":"Martin"},{"family":"Hollister","given":"Emily B."},{"family":"Lesniewski","given":"Ryan A."},{"family":"Oakley","given":"Brian B."},{"family":"Parks","given":"Donovan H."},{"family":"Robinson","given":"Courtney J."},{"family":"Sahl","given":"Jason W."},{"family":"Stres","given":"Blaz"},{"family":"Thallinger","given":"Gerhard G."},{"family":"Van Horn","given":"David J."},{"family":"Weber","given":"Carolyn F."}],"issued":{"date-parts":[["2009",12,1]]}}},{"id":2415,"uris":["http://zotero.org/users/4607776/items/VMGX9NSP"],"uri":["http://zotero.org/users/4607776/items/VMGX9NSP"],"itemData":{"id":2415,"type":"article-journal","abstract":"More than 10 years ago, we published the paper describing the mothur software package in Applied and Environmental Microbiology. Our goal was to create a comprehensive package that allowed users to analyze amplicon sequence data using the most robust methods available. mothur has helped lead the community through the ongoing sequencing revolution and continues to provide this service to the microbial ecology community. Beyond its success and impact on the ﬁeld, mothur’s development exposed a series of observations that are generally translatable across science. Perhaps the observation that stands out the most is that all science is done in the context of prevailing ideas and available technologies. Although it is easy to criticize choices that were made 10 years ago through a modern lens, if we were to wait for all of the possible limitations to be solved before proceeding, science would stall. Even preceding the development of mothur, it was necessary to address the most important problems and work backwards to other problems that limited access to robust sequence analysis tools. At the same time, we strive to expand mothur’s capabilities in a data-driven manner to incorporate new ideas and accommodate changes in data and desires of the research community. It has been edifying to see the beneﬁt that a simple set of tools can bring to so many other researchers.","container-title":"Applied and Environmental Microbiology","DOI":"10.1128/AEM.02343-19","ISSN":"0099-2240, 1098-5336","issue":"2","journalAbbreviation":"Appl Environ Microbiol","language":"en","page":"e02343-19, /aem/86/2/AEM.02343-19.atom","source":"DOI.org (Crossref)","title":"Reintroducing mothur: 10 Years Later","title-short":"Reintroducing mothur","volume":"86","author":[{"family":"Schloss","given":"Patrick D."}],"editor":[{"family":"McBain","given":"Andrew J."}],"issued":{"date-parts":[["2019",11,8]]}}}],"schema":"https://github.com/citation-style-language/schema/raw/master/csl-citation.json"} </w:instrText>
      </w:r>
      <w:r w:rsidRPr="00846625">
        <w:rPr>
          <w:rFonts w:ascii="Times New Roman" w:hAnsi="Times New Roman" w:cs="Times New Roman"/>
          <w:color w:val="000000" w:themeColor="text1"/>
        </w:rPr>
        <w:fldChar w:fldCharType="separate"/>
      </w:r>
      <w:r w:rsidRPr="00846625">
        <w:rPr>
          <w:rFonts w:ascii="Times New Roman" w:hAnsi="Times New Roman" w:cs="Times New Roman"/>
          <w:noProof/>
          <w:color w:val="000000" w:themeColor="text1"/>
        </w:rPr>
        <w:t>Schloss et al. 2009; Schloss 2019</w:t>
      </w:r>
      <w:r w:rsidRPr="00846625">
        <w:rPr>
          <w:rFonts w:ascii="Times New Roman" w:hAnsi="Times New Roman" w:cs="Times New Roman"/>
          <w:color w:val="000000" w:themeColor="text1"/>
        </w:rPr>
        <w:fldChar w:fldCharType="end"/>
      </w:r>
      <w:r w:rsidRPr="00846625">
        <w:rPr>
          <w:rFonts w:ascii="Times New Roman" w:hAnsi="Times New Roman" w:cs="Times New Roman"/>
          <w:color w:val="000000" w:themeColor="text1"/>
        </w:rPr>
        <w:t xml:space="preserve">) was used to process the </w:t>
      </w:r>
      <w:r>
        <w:rPr>
          <w:rFonts w:ascii="Times New Roman" w:hAnsi="Times New Roman" w:cs="Times New Roman"/>
          <w:color w:val="000000" w:themeColor="text1"/>
        </w:rPr>
        <w:t>sequences</w:t>
      </w:r>
      <w:r w:rsidRPr="00846625">
        <w:rPr>
          <w:rFonts w:ascii="Times New Roman" w:hAnsi="Times New Roman" w:cs="Times New Roman"/>
          <w:color w:val="000000" w:themeColor="text1"/>
        </w:rPr>
        <w:t xml:space="preserve"> following the </w:t>
      </w:r>
      <w:r>
        <w:rPr>
          <w:rFonts w:ascii="Times New Roman" w:hAnsi="Times New Roman" w:cs="Times New Roman"/>
          <w:color w:val="000000" w:themeColor="text1"/>
        </w:rPr>
        <w:t xml:space="preserve">computational </w:t>
      </w:r>
      <w:r w:rsidRPr="00846625">
        <w:rPr>
          <w:rFonts w:ascii="Times New Roman" w:hAnsi="Times New Roman" w:cs="Times New Roman"/>
          <w:color w:val="000000" w:themeColor="text1"/>
        </w:rPr>
        <w:t xml:space="preserve">pipeline </w:t>
      </w:r>
      <w:r>
        <w:rPr>
          <w:rFonts w:ascii="Times New Roman" w:hAnsi="Times New Roman" w:cs="Times New Roman"/>
          <w:color w:val="000000" w:themeColor="text1"/>
        </w:rPr>
        <w:t xml:space="preserve">described </w:t>
      </w:r>
      <w:r w:rsidRPr="00846625">
        <w:rPr>
          <w:rFonts w:ascii="Times New Roman" w:hAnsi="Times New Roman" w:cs="Times New Roman"/>
          <w:color w:val="000000" w:themeColor="text1"/>
        </w:rPr>
        <w:t>in the supplemental material. Sequences were clustered to 99% sequence similarity using an abundance-based greedy clustering (AGC) method (</w:t>
      </w:r>
      <w:r w:rsidRPr="00846625">
        <w:rPr>
          <w:rFonts w:ascii="Times New Roman" w:hAnsi="Times New Roman" w:cs="Times New Roman"/>
          <w:color w:val="000000" w:themeColor="text1"/>
        </w:rPr>
        <w:fldChar w:fldCharType="begin"/>
      </w:r>
      <w:r w:rsidRPr="00846625">
        <w:rPr>
          <w:rFonts w:ascii="Times New Roman" w:hAnsi="Times New Roman" w:cs="Times New Roman"/>
          <w:color w:val="000000" w:themeColor="text1"/>
        </w:rPr>
        <w:instrText xml:space="preserve"> ADDIN ZOTERO_ITEM CSL_CITATION {"citationID":"qP6Amv7Z","properties":{"formattedCitation":"Schloss et al. 2009; Schloss 2019","plainCitation":"Schloss et al. 2009; Schloss 2019","noteIndex":0},"citationItems":[{"id":1462,"uris":["http://zotero.org/users/4607776/items/W5G8HRXQ"],"uri":["http://zotero.org/users/4607776/items/W5G8HRXQ"],"itemData":{"id":1462,"type":"article-journal","container-title":"Applied and Environmental Microbiology","DOI":"10.1128/AEM.01541-09","ISSN":"0099-2240, 1098-5336","issue":"23","language":"en","page":"7537-7541","source":"Crossref","title":"Introducing mothur: Open-source, platform-independent, community-supported software for describing and comparing microbial communities","title-short":"Introducing mothur","volume":"75","author":[{"family":"Schloss","given":"Patrick D."},{"family":"Westcott","given":"Sarah L."},{"family":"Ryabin","given":"Thomas"},{"family":"Hall","given":"Justine R."},{"family":"Hartmann","given":"Martin"},{"family":"Hollister","given":"Emily B."},{"family":"Lesniewski","given":"Ryan A."},{"family":"Oakley","given":"Brian B."},{"family":"Parks","given":"Donovan H."},{"family":"Robinson","given":"Courtney J."},{"family":"Sahl","given":"Jason W."},{"family":"Stres","given":"Blaz"},{"family":"Thallinger","given":"Gerhard G."},{"family":"Van Horn","given":"David J."},{"family":"Weber","given":"Carolyn F."}],"issued":{"date-parts":[["2009",12,1]]}}},{"id":2415,"uris":["http://zotero.org/users/4607776/items/VMGX9NSP"],"uri":["http://zotero.org/users/4607776/items/VMGX9NSP"],"itemData":{"id":2415,"type":"article-journal","abstract":"More than 10 years ago, we published the paper describing the mothur software package in Applied and Environmental Microbiology. Our goal was to create a comprehensive package that allowed users to analyze amplicon sequence data using the most robust methods available. mothur has helped lead the community through the ongoing sequencing revolution and continues to provide this service to the microbial ecology community. Beyond its success and impact on the ﬁeld, mothur’s development exposed a series of observations that are generally translatable across science. Perhaps the observation that stands out the most is that all science is done in the context of prevailing ideas and available technologies. Although it is easy to criticize choices that were made 10 years ago through a modern lens, if we were to wait for all of the possible limitations to be solved before proceeding, science would stall. Even preceding the development of mothur, it was necessary to address the most important problems and work backwards to other problems that limited access to robust sequence analysis tools. At the same time, we strive to expand mothur’s capabilities in a data-driven manner to incorporate new ideas and accommodate changes in data and desires of the research community. It has been edifying to see the beneﬁt that a simple set of tools can bring to so many other researchers.","container-title":"Applied and Environmental Microbiology","DOI":"10.1128/AEM.02343-19","ISSN":"0099-2240, 1098-5336","issue":"2","journalAbbreviation":"Appl Environ Microbiol","language":"en","page":"e02343-19, /aem/86/2/AEM.02343-19.atom","source":"DOI.org (Crossref)","title":"Reintroducing mothur: 10 Years Later","title-short":"Reintroducing mothur","volume":"86","author":[{"family":"Schloss","given":"Patrick D."}],"editor":[{"family":"McBain","given":"Andrew J."}],"issued":{"date-parts":[["2019",11,8]]}}}],"schema":"https://github.com/citation-style-language/schema/raw/master/csl-citation.json"} </w:instrText>
      </w:r>
      <w:r w:rsidRPr="00846625">
        <w:rPr>
          <w:rFonts w:ascii="Times New Roman" w:hAnsi="Times New Roman" w:cs="Times New Roman"/>
          <w:color w:val="000000" w:themeColor="text1"/>
        </w:rPr>
        <w:fldChar w:fldCharType="separate"/>
      </w:r>
      <w:r w:rsidRPr="00846625">
        <w:rPr>
          <w:rFonts w:ascii="Times New Roman" w:hAnsi="Times New Roman" w:cs="Times New Roman"/>
          <w:noProof/>
          <w:color w:val="000000" w:themeColor="text1"/>
        </w:rPr>
        <w:t>Schloss et al. 2009; Schloss 2019</w:t>
      </w:r>
      <w:r w:rsidRPr="00846625">
        <w:rPr>
          <w:rFonts w:ascii="Times New Roman" w:hAnsi="Times New Roman" w:cs="Times New Roman"/>
          <w:color w:val="000000" w:themeColor="text1"/>
        </w:rPr>
        <w:fldChar w:fldCharType="end"/>
      </w:r>
      <w:r w:rsidRPr="00846625">
        <w:rPr>
          <w:rFonts w:ascii="Times New Roman" w:hAnsi="Times New Roman" w:cs="Times New Roman"/>
          <w:color w:val="000000" w:themeColor="text1"/>
        </w:rPr>
        <w:t>), and those identified as chloroplasts after alignment and classification to SILVA v. 132 (</w:t>
      </w:r>
      <w:r w:rsidRPr="00846625">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{"citationID":"de9JAn7D","properties":{"formattedCitation":"Quast et al. 2012; Yilmaz et al. 2014","plainCitation":"Quast et al. 2012; Yilmaz et al. 2014","noteIndex":0},"citationItems":[{"id":1465,"uris":["http://zotero.org/users/4607776/items/BMNQYUA2"],"uri":["http://zotero.org/users/4607776/items/BMNQYUA2"],"itemData":{"id":1465,"type":"article-journal","abstract":"SILVA (from Latin silva, forest, http://www.arb-silva. de) is a comprehensive web resource for up to date, quality-controlled databases of aligned ribosomal RNA (rRNA) gene sequences from the Bacteria, Archaea and Eukaryota domains and supplementary online services. The referred database release 111 (July 2012) contains 3 194 778 small subunit and 288 717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approaches.","container-title":"Nucleic Acids Research","DOI":"10.1093/nar/gks1219","ISSN":"0305-1048, 1362-4962","issue":"D1","language":"en","page":"D590-D596","source":"Crossref","title":"The SILVA ribosomal RNA gene database project: Improved data processing and web-based tools","title-short":"The SILVA ribosomal RNA gene database project","volume":"41","author":[{"family":"Quast","given":"Christian"},{"family":"Pruesse","given":"Elmar"},{"family":"Yilmaz","given":"Pelin"},{"family":"Gerken","given":"Jan"},{"family":"Schweer","given":"Timmy"},{"family":"Yarza","given":"Pablo"},{"family":"Peplies","given":"Jörg"},{"family":"Glöckner","given":"Frank Oliver"}],"issued":{"date-parts":[["2012",11,27]]}}},{"id":1466,"uris":["http://zotero.org/users/4607776/items/NXC95ENV"],"uri":["http://zotero.org/users/4607776/items/NXC95ENV"],"itemData":{"id":1466,"type":"article-journal","abstract":"SILVA (from Latin silva, forest, http://www.arb-silva. de) is a comprehensive resource for up-to-date quality-controlled databases of aligned ribosomal RNA (rRNA) gene sequences from the Bacteria, Archaea and Eukaryota domains and supplementary online services. SILVA provides a manually curated taxonomy for all three domains of life, based on representative phylogenetic trees for the smalland large-subunit rRNA genes. This article describes the improvements the SILVA taxonomy has undergone in the last 3 years. Specifically we are focusing on the curation process, the various resources used for curation and the comparison of the SILVA taxonomy with Greengenes and RDP-II taxonomies. Our comparisons not only revealed a reasonable overlap between the taxa names, but also points to significant differences in both names and numbers of taxa between the three resources.","container-title":"Nucleic Acids Research","DOI":"10.1093/nar/gkt1209","ISSN":"0305-1048, 1362-4962","issue":"D1","language":"en","page":"D643-D648","source":"Crossref","title":"The SILVA and “All-species Living Tree Project (LTP)” taxonomic frameworks","volume":"42","author":[{"family":"Yilmaz","given":"Pelin"},{"family":"Parfrey","given":"Laura Wegener"},{"family":"Yarza","given":"Pablo"},{"family":"Gerken","given":"Jan"},{"family":"Pruesse","given":"Elmar"},{"family":"Quast","given":"Christian"},{"family":"Schweer","given":"Timmy"},{"family":"Peplies","given":"Jörg"},{"family":"Ludwig","given":"Wolfgang"},{"family":"Glöckner","given":"Frank Oliver"}],"issued":{"date-parts":[["2014",1]]}}}],"schema":"https://github.com/citation-style-language/schema/raw/master/csl-citation.json"} </w:instrText>
      </w:r>
      <w:r w:rsidRPr="00846625">
        <w:rPr>
          <w:rFonts w:ascii="Times New Roman" w:hAnsi="Times New Roman" w:cs="Times New Roman"/>
          <w:color w:val="000000" w:themeColor="text1"/>
        </w:rPr>
        <w:fldChar w:fldCharType="separate"/>
      </w:r>
      <w:r w:rsidRPr="00846625">
        <w:rPr>
          <w:rFonts w:ascii="Times New Roman" w:hAnsi="Times New Roman" w:cs="Times New Roman"/>
          <w:noProof/>
          <w:color w:val="000000" w:themeColor="text1"/>
        </w:rPr>
        <w:t>Quast et al. 2012; Yilmaz et al. 2014</w:t>
      </w:r>
      <w:r w:rsidRPr="00846625">
        <w:rPr>
          <w:rFonts w:ascii="Times New Roman" w:hAnsi="Times New Roman" w:cs="Times New Roman"/>
          <w:color w:val="000000" w:themeColor="text1"/>
        </w:rPr>
        <w:fldChar w:fldCharType="end"/>
      </w:r>
      <w:r w:rsidRPr="00846625">
        <w:rPr>
          <w:rFonts w:ascii="Times New Roman" w:hAnsi="Times New Roman" w:cs="Times New Roman"/>
          <w:color w:val="000000" w:themeColor="text1"/>
        </w:rPr>
        <w:t xml:space="preserve">) were separated from the bacterial genes for </w:t>
      </w:r>
      <w:r>
        <w:rPr>
          <w:rFonts w:ascii="Times New Roman" w:hAnsi="Times New Roman" w:cs="Times New Roman"/>
          <w:color w:val="000000" w:themeColor="text1"/>
        </w:rPr>
        <w:t xml:space="preserve">subsequent classification to different reference databases. </w:t>
      </w:r>
      <w:r w:rsidRPr="00846625">
        <w:rPr>
          <w:rFonts w:ascii="Times New Roman" w:hAnsi="Times New Roman" w:cs="Times New Roman"/>
          <w:color w:val="000000" w:themeColor="text1"/>
        </w:rPr>
        <w:t xml:space="preserve">Bacterial 16S rRNA genes were </w:t>
      </w:r>
      <w:r>
        <w:rPr>
          <w:rFonts w:ascii="Times New Roman" w:hAnsi="Times New Roman" w:cs="Times New Roman"/>
          <w:color w:val="000000" w:themeColor="text1"/>
        </w:rPr>
        <w:t xml:space="preserve">further </w:t>
      </w:r>
      <w:r w:rsidRPr="00846625">
        <w:rPr>
          <w:rFonts w:ascii="Times New Roman" w:hAnsi="Times New Roman" w:cs="Times New Roman"/>
          <w:color w:val="000000" w:themeColor="text1"/>
        </w:rPr>
        <w:t>analyzed using the TaxAss pipeline (</w:t>
      </w:r>
      <w:r w:rsidRPr="00846625">
        <w:rPr>
          <w:rFonts w:ascii="Times New Roman" w:hAnsi="Times New Roman" w:cs="Times New Roman"/>
          <w:color w:val="000000" w:themeColor="text1"/>
        </w:rPr>
        <w:fldChar w:fldCharType="begin"/>
      </w:r>
      <w:r w:rsidRPr="00846625">
        <w:rPr>
          <w:rFonts w:ascii="Times New Roman" w:hAnsi="Times New Roman" w:cs="Times New Roman"/>
          <w:color w:val="000000" w:themeColor="text1"/>
        </w:rPr>
        <w:instrText xml:space="preserve"> ADDIN ZOTERO_ITEM CSL_CITATION {"citationID":"pX2UitnU","properties":{"formattedCitation":"Rohwer et al. 2018","plainCitation":"Rohwer et al. 2018","noteIndex":0},"citationItems":[{"id":1083,"uris":["http://zotero.org/users/4607776/items/NN9JZS4P"],"uri":["http://zotero.org/users/4607776/items/NN9JZS4P"],"itemData":{"id":1083,"type":"article-journal","abstract":"Taxonomy assignment of freshwater microbial communities is limited by the minimally curated phylogenies used for large taxonomy databases. Here we introduce TaxAss, a taxonomy assignment workflow that classifies 16S rRNA gene amplicon data using two taxonomy reference databases: a large comprehensive database and a small ecosystem-specific database rigorously curated by scientists within a field. We applied TaxAss to five different freshwater data sets using the comprehensive SILVA database and the freshwater-specific FreshTrain database. TaxAss increased the percentage of the data set classified compared to using only SILVA, especially at fine-resolution family to species taxon levels, while across the freshwater test data sets classifications increased by as much as 11 to 40% of total reads. A similar increase in classifications was not observed in a control mouse gut data set, which was not expected to contain freshwater bacteria. TaxAss also maintained taxonomic richness compared to using only the FreshTrain across all taxon levels from phylum to species. Without TaxAss, most organisms not represented in the FreshTrain were unclassified, but at fine taxon levels, incorrect classifications became significant. We validated TaxAss using simulated amplicon data derived from full-length clone libraries and found that 96 to 99% of test sequences were correctly classified at fine resolution. TaxAss splits a data set’s sequences into two groups based on their percent identity to reference sequences in the ecosystem-specific database. Sequences with high similarity to sequences in the ecosystem-specific database are classified using that database, and the others are classified using the comprehensive database. TaxAss is free and open source and is available at https://www.github.com/McMahonLab/TaxAss.\nIMPORTANCE Microbial communities drive ecosystem processes, but microbial community composition analyses using 16S rRNA gene amplicon data sets are limited by the lack of fine-resolution taxonomy classifications. Coarse taxonomic groupings at the phylum, class, and order levels lump ecologically distinct organisms together. To avoid this, many researchers define operational taxonomic units (OTUs) based on clustered sequences, sequence variants, or unique sequences. These fine-resolution groupings are more ecologically relevant, but OTU definitions are data set dependent and cannot be compared between data sets. Microbial ecologists studying freshwater have curated a small, ecosystem-specific taxonomy database to provide consistent and up-to-date terminology. We created TaxAss, a workflow that leverages this database to assign taxonomy. We found that TaxAss improves fine-resolution taxonomic classifications (family, genus, and species). Fine taxonomic groupings are more ecologically relevant, so they provide an alternative to OTU-based analyses that is consistent and comparable between data sets.","container-title":"mSphere","DOI":"10.1128/mSphere.00327-18","ISSN":"2379-5042","issue":"5","language":"en","note":"PMID: 30185512","page":"e00327-18","source":"msphere.asm.org","title":"TaxAss: Leveraging a custom freshwater database achieves fine-scale taxonomic resolution","title-short":"TaxAss","volume":"3","author":[{"family":"Rohwer","given":"Robin R."},{"family":"Hamilton","given":"Joshua J."},{"family":"Newton","given":"Ryan J."},{"family":"McMahon","given":"Katherine D."}],"issued":{"date-parts":[["2018",10,31]]}}}],"schema":"https://github.com/citation-style-language/schema/raw/master/csl-citation.json"} </w:instrText>
      </w:r>
      <w:r w:rsidRPr="00846625">
        <w:rPr>
          <w:rFonts w:ascii="Times New Roman" w:hAnsi="Times New Roman" w:cs="Times New Roman"/>
          <w:color w:val="000000" w:themeColor="text1"/>
        </w:rPr>
        <w:fldChar w:fldCharType="separate"/>
      </w:r>
      <w:r w:rsidRPr="00846625">
        <w:rPr>
          <w:rFonts w:ascii="Times New Roman" w:hAnsi="Times New Roman" w:cs="Times New Roman"/>
          <w:noProof/>
          <w:color w:val="000000" w:themeColor="text1"/>
        </w:rPr>
        <w:t>Rohwer et al. 2018</w:t>
      </w:r>
      <w:r w:rsidRPr="00846625">
        <w:rPr>
          <w:rFonts w:ascii="Times New Roman" w:hAnsi="Times New Roman" w:cs="Times New Roman"/>
          <w:color w:val="000000" w:themeColor="text1"/>
        </w:rPr>
        <w:fldChar w:fldCharType="end"/>
      </w:r>
      <w:r w:rsidRPr="00846625">
        <w:rPr>
          <w:rFonts w:ascii="Times New Roman" w:hAnsi="Times New Roman" w:cs="Times New Roman"/>
          <w:color w:val="000000" w:themeColor="text1"/>
        </w:rPr>
        <w:t xml:space="preserve">) to compare sequences </w:t>
      </w:r>
      <w:r>
        <w:rPr>
          <w:rFonts w:ascii="Times New Roman" w:hAnsi="Times New Roman" w:cs="Times New Roman"/>
          <w:color w:val="000000" w:themeColor="text1"/>
        </w:rPr>
        <w:t xml:space="preserve">classifications </w:t>
      </w:r>
      <w:r w:rsidRPr="00846625">
        <w:rPr>
          <w:rFonts w:ascii="Times New Roman" w:hAnsi="Times New Roman" w:cs="Times New Roman"/>
          <w:color w:val="000000" w:themeColor="text1"/>
        </w:rPr>
        <w:t>to both SILVA v. 132 (</w:t>
      </w:r>
      <w:r w:rsidRPr="00846625">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{"citationID":"cEwjr6IY","properties":{"formattedCitation":"Quast et al. 2012; Yilmaz et al. 2014","plainCitation":"Quast et al. 2012; Yilmaz et al. 2014","noteIndex":0},"citationItems":[{"id":1465,"uris":["http://zotero.org/users/4607776/items/BMNQYUA2"],"uri":["http://zotero.org/users/4607776/items/BMNQYUA2"],"itemData":{"id":1465,"type":"article-journal","abstract":"SILVA (from Latin silva, forest, http://www.arb-silva. de) is a comprehensive web resource for up to date, quality-controlled databases of aligned ribosomal RNA (rRNA) gene sequences from the Bacteria, Archaea and Eukaryota domains and supplementary online services. The referred database release 111 (July 2012) contains 3 194 778 small subunit and 288 717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approaches.","container-title":"Nucleic Acids Research","DOI":"10.1093/nar/gks1219","ISSN":"0305-1048, 1362-4962","issue":"D1","language":"en","page":"D590-D596","source":"Crossref","title":"The SILVA ribosomal RNA gene database project: Improved data processing and web-based tools","title-short":"The SILVA ribosomal RNA gene database project","volume":"41","author":[{"family":"Quast","given":"Christian"},{"family":"Pruesse","given":"Elmar"},{"family":"Yilmaz","given":"Pelin"},{"family":"Gerken","given":"Jan"},{"family":"Schweer","given":"Timmy"},{"family":"Yarza","given":"Pablo"},{"family":"Peplies","given":"Jörg"},{"family":"Glöckner","given":"Frank Oliver"}],"issued":{"date-parts":[["2012",11,27]]}}},{"id":1466,"uris":["http://zotero.org/users/4607776/items/NXC95ENV"],"uri":["http://zotero.org/users/4607776/items/NXC95ENV"],"itemData":{"id":1466,"type":"article-journal","abstract":"SILVA (from Latin silva, forest, http://www.arb-silva. de) is a comprehensive resource for up-to-date quality-controlled databases of aligned ribosomal RNA (rRNA) gene sequences from the Bacteria, Archaea and Eukaryota domains and supplementary online services. SILVA provides a manually curated taxonomy for all three domains of life, based on representative phylogenetic trees for the smalland large-subunit rRNA genes. This article describes the improvements the SILVA taxonomy has undergone in the last 3 years. Specifically we are focusing on the curation process, the various resources used for curation and the comparison of the SILVA taxonomy with Greengenes and RDP-II taxonomies. Our comparisons not only revealed a reasonable overlap between the taxa names, but also points to significant differences in both names and numbers of taxa between the three resources.","container-title":"Nucleic Acids Research","DOI":"10.1093/nar/gkt1209","ISSN":"0305-1048, 1362-4962","issue":"D1","language":"en","page":"D643-D648","source":"Crossref","title":"The SILVA and “All-species Living Tree Project (LTP)” taxonomic frameworks","volume":"42","author":[{"family":"Yilmaz","given":"Pelin"},{"family":"Parfrey","given":"Laura Wegener"},{"family":"Yarza","given":"Pablo"},{"family":"Gerken","given":"Jan"},{"family":"Pruesse","given":"Elmar"},{"family":"Quast","given":"Christian"},{"family":"Schweer","given":"Timmy"},{"family":"Peplies","given":"Jörg"},{"family":"Ludwig","given":"Wolfgang"},{"family":"Glöckner","given":"Frank Oliver"}],"issued":{"date-parts":[["2014",1]]}}}],"schema":"https://github.com/citation-style-language/schema/raw/master/csl-citation.json"} </w:instrText>
      </w:r>
      <w:r w:rsidRPr="00846625">
        <w:rPr>
          <w:rFonts w:ascii="Times New Roman" w:hAnsi="Times New Roman" w:cs="Times New Roman"/>
          <w:color w:val="000000" w:themeColor="text1"/>
        </w:rPr>
        <w:fldChar w:fldCharType="separate"/>
      </w:r>
      <w:r w:rsidRPr="00846625">
        <w:rPr>
          <w:rFonts w:ascii="Times New Roman" w:hAnsi="Times New Roman" w:cs="Times New Roman"/>
          <w:noProof/>
          <w:color w:val="000000" w:themeColor="text1"/>
        </w:rPr>
        <w:t>Quast et al. 2012; Yilmaz et al. 2014</w:t>
      </w:r>
      <w:r w:rsidRPr="00846625">
        <w:rPr>
          <w:rFonts w:ascii="Times New Roman" w:hAnsi="Times New Roman" w:cs="Times New Roman"/>
          <w:color w:val="000000" w:themeColor="text1"/>
        </w:rPr>
        <w:fldChar w:fldCharType="end"/>
      </w:r>
      <w:r w:rsidRPr="00846625">
        <w:rPr>
          <w:rFonts w:ascii="Times New Roman" w:hAnsi="Times New Roman" w:cs="Times New Roman"/>
          <w:color w:val="000000" w:themeColor="text1"/>
        </w:rPr>
        <w:t xml:space="preserve">) and </w:t>
      </w:r>
      <w:r w:rsidRPr="00846625">
        <w:rPr>
          <w:rFonts w:ascii="Times New Roman" w:hAnsi="Times New Roman" w:cs="Times New Roman"/>
          <w:color w:val="000000" w:themeColor="text1"/>
        </w:rPr>
        <w:lastRenderedPageBreak/>
        <w:t>FreshTrain 15 (</w:t>
      </w:r>
      <w:r w:rsidRPr="00846625">
        <w:rPr>
          <w:rFonts w:ascii="Times New Roman" w:hAnsi="Times New Roman" w:cs="Times New Roman"/>
          <w:color w:val="000000" w:themeColor="text1"/>
        </w:rPr>
        <w:fldChar w:fldCharType="begin"/>
      </w:r>
      <w:r w:rsidRPr="00846625">
        <w:rPr>
          <w:rFonts w:ascii="Times New Roman" w:hAnsi="Times New Roman" w:cs="Times New Roman"/>
          <w:color w:val="000000" w:themeColor="text1"/>
        </w:rPr>
        <w:instrText xml:space="preserve"> ADDIN ZOTERO_ITEM CSL_CITATION {"citationID":"9nYsbR8N","properties":{"formattedCitation":"Newton and McMahon 2011; Rohwer et al. 2018","plainCitation":"Newton and McMahon 2011; Rohwer et al. 2018","noteIndex":0},"citationItems":[{"id":852,"uris":["http://zotero.org/users/4607776/items/EGHHV8LS"],"uri":["http://zotero.org/users/4607776/items/EGHHV8LS"],"itemData":{"id":852,"type":"article-journal","abstract":"We examined the effects of nutrient amendments on epilimnetic freshwater bacteria during three distinct periods in the eutrophic Lake Mendota's seasonal cycle (spring overturn, summer stratification and autumn overturn). Microcosm treatments enriched solely with phosphorus containing compounds did not result in a large bacterial community composition (BCC) change or community activity response (assessed via alkaline phosphatase activity, APA) relative to the controls during any season. Treatments enriched with carbon- and nitrogen-containing compounds resulted in a dramatic BCC change and a large APA increase in the autumn and spring seasons, but only treatments receiving carbon, nitrogen and phosphorus (CNP) exhibited similar responses in the summer season. Despite the fact that the amendments created similar CNP concentration conditions across seasons, the BCC following amendment greatly varied among seasons. 16S rRNA gene sequence analysis indicated that many common freshwater bacterial lineages from the Alpha- and Betaproteobacteria class and Bacteroidetes phylum were favoured following nutrient (CNP) addition, but individual taxa were generally not favoured across all seasons. Targeted quantitative PCR analysis revealed that the abundance of the Actinobacteria acIB1 cluster decreased in all microcosms during all three seasons, while the Flavobacterium aquatile (spring) and ME-B0 (summer) clusters of Bacteroidetes increased following CNP addition. These results suggest a particular bacterial group is not universally favoured by increased nutrient loads to a lake; therefore, efforts to predict which bacteria are involved in nutrient cycling during these periods must take into account the seasonality of freshwater bacterial communities.","container-title":"Environmental Microbiology","DOI":"10.1111/j.1462-2920.2010.02387.x","ISSN":"1462-2920","issue":"4","language":"en","page":"887-899","source":"Wiley Online Library","title":"Seasonal differences in bacterial community composition following nutrient additions in a eutrophic lake","volume":"13","author":[{"family":"Newton","given":"Ryan J."},{"family":"McMahon","given":"Katherine D."}],"issued":{"date-parts":[["2011"]]}}},{"id":1083,"uris":["http://zotero.org/users/4607776/items/NN9JZS4P"],"uri":["http://zotero.org/users/4607776/items/NN9JZS4P"],"itemData":{"id":1083,"type":"article-journal","abstract":"Taxonomy assignment of freshwater microbial communities is limited by the minimally curated phylogenies used for large taxonomy databases. Here we introduce TaxAss, a taxonomy assignment workflow that classifies 16S rRNA gene amplicon data using two taxonomy reference databases: a large comprehensive database and a small ecosystem-specific database rigorously curated by scientists within a field. We applied TaxAss to five different freshwater data sets using the comprehensive SILVA database and the freshwater-specific FreshTrain database. TaxAss increased the percentage of the data set classified compared to using only SILVA, especially at fine-resolution family to species taxon levels, while across the freshwater test data sets classifications increased by as much as 11 to 40% of total reads. A similar increase in classifications was not observed in a control mouse gut data set, which was not expected to contain freshwater bacteria. TaxAss also maintained taxonomic richness compared to using only the FreshTrain across all taxon levels from phylum to species. Without TaxAss, most organisms not represented in the FreshTrain were unclassified, but at fine taxon levels, incorrect classifications became significant. We validated TaxAss using simulated amplicon data derived from full-length clone libraries and found that 96 to 99% of test sequences were correctly classified at fine resolution. TaxAss splits a data set’s sequences into two groups based on their percent identity to reference sequences in the ecosystem-specific database. Sequences with high similarity to sequences in the ecosystem-specific database are classified using that database, and the others are classified using the comprehensive database. TaxAss is free and open source and is available at https://www.github.com/McMahonLab/TaxAss.\nIMPORTANCE Microbial communities drive ecosystem processes, but microbial community composition analyses using 16S rRNA gene amplicon data sets are limited by the lack of fine-resolution taxonomy classifications. Coarse taxonomic groupings at the phylum, class, and order levels lump ecologically distinct organisms together. To avoid this, many researchers define operational taxonomic units (OTUs) based on clustered sequences, sequence variants, or unique sequences. These fine-resolution groupings are more ecologically relevant, but OTU definitions are data set dependent and cannot be compared between data sets. Microbial ecologists studying freshwater have curated a small, ecosystem-specific taxonomy database to provide consistent and up-to-date terminology. We created TaxAss, a workflow that leverages this database to assign taxonomy. We found that TaxAss improves fine-resolution taxonomic classifications (family, genus, and species). Fine taxonomic groupings are more ecologically relevant, so they provide an alternative to OTU-based analyses that is consistent and comparable between data sets.","container-title":"mSphere","DOI":"10.1128/mSphere.00327-18","ISSN":"2379-5042","issue":"5","language":"en","note":"PMID: 30185512","page":"e00327-18","source":"msphere.asm.org","title":"TaxAss: Leveraging a custom freshwater database achieves fine-scale taxonomic resolution","title-short":"TaxAss","volume":"3","author":[{"family":"Rohwer","given":"Robin R."},{"family":"Hamilton","given":"Joshua J."},{"family":"Newton","given":"Ryan J."},{"family":"McMahon","given":"Katherine D."}],"issued":{"date-parts":[["2018",10,31]]}}}],"schema":"https://github.com/citation-style-language/schema/raw/master/csl-citation.json"} </w:instrText>
      </w:r>
      <w:r w:rsidRPr="00846625">
        <w:rPr>
          <w:rFonts w:ascii="Times New Roman" w:hAnsi="Times New Roman" w:cs="Times New Roman"/>
          <w:color w:val="000000" w:themeColor="text1"/>
        </w:rPr>
        <w:fldChar w:fldCharType="separate"/>
      </w:r>
      <w:r w:rsidRPr="00846625">
        <w:rPr>
          <w:rFonts w:ascii="Times New Roman" w:hAnsi="Times New Roman" w:cs="Times New Roman"/>
          <w:noProof/>
          <w:color w:val="000000" w:themeColor="text1"/>
        </w:rPr>
        <w:t>Newton and McMahon 2011; Rohwer et al. 2018</w:t>
      </w:r>
      <w:r w:rsidRPr="00846625">
        <w:rPr>
          <w:rFonts w:ascii="Times New Roman" w:hAnsi="Times New Roman" w:cs="Times New Roman"/>
          <w:color w:val="000000" w:themeColor="text1"/>
        </w:rPr>
        <w:fldChar w:fldCharType="end"/>
      </w:r>
      <w:r w:rsidRPr="0084662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For this analysis, </w:t>
      </w:r>
      <w:proofErr w:type="spellStart"/>
      <w:r>
        <w:rPr>
          <w:rFonts w:ascii="Times New Roman" w:hAnsi="Times New Roman" w:cs="Times New Roman"/>
          <w:color w:val="000000" w:themeColor="text1"/>
        </w:rPr>
        <w:t>seqeunces</w:t>
      </w:r>
      <w:proofErr w:type="spellEnd"/>
      <w:r w:rsidRPr="00846625">
        <w:rPr>
          <w:rFonts w:ascii="Times New Roman" w:hAnsi="Times New Roman" w:cs="Times New Roman"/>
          <w:color w:val="000000" w:themeColor="text1"/>
        </w:rPr>
        <w:t xml:space="preserve"> were classified to 98% </w:t>
      </w:r>
      <w:r>
        <w:rPr>
          <w:rFonts w:ascii="Times New Roman" w:hAnsi="Times New Roman" w:cs="Times New Roman"/>
          <w:color w:val="000000" w:themeColor="text1"/>
        </w:rPr>
        <w:t>identity using</w:t>
      </w:r>
      <w:r w:rsidRPr="00846625">
        <w:rPr>
          <w:rFonts w:ascii="Times New Roman" w:hAnsi="Times New Roman" w:cs="Times New Roman"/>
          <w:color w:val="000000" w:themeColor="text1"/>
        </w:rPr>
        <w:t xml:space="preserve"> a bootstrap p-value cut </w:t>
      </w:r>
      <w:proofErr w:type="gramStart"/>
      <w:r w:rsidRPr="00846625">
        <w:rPr>
          <w:rFonts w:ascii="Times New Roman" w:hAnsi="Times New Roman" w:cs="Times New Roman"/>
          <w:color w:val="000000" w:themeColor="text1"/>
        </w:rPr>
        <w:t>off of</w:t>
      </w:r>
      <w:proofErr w:type="gramEnd"/>
      <w:r w:rsidRPr="00846625">
        <w:rPr>
          <w:rFonts w:ascii="Times New Roman" w:hAnsi="Times New Roman" w:cs="Times New Roman"/>
          <w:color w:val="000000" w:themeColor="text1"/>
        </w:rPr>
        <w:t xml:space="preserve"> 80% certainty (sequences below 80% classification certainty for a given taxonomic level are identified as 'unclassified' for that taxonomic level). </w:t>
      </w:r>
      <w:r>
        <w:rPr>
          <w:rFonts w:ascii="Times New Roman" w:hAnsi="Times New Roman" w:cs="Times New Roman"/>
          <w:color w:val="000000" w:themeColor="text1"/>
        </w:rPr>
        <w:t xml:space="preserve">Those sequences identified as plastids </w:t>
      </w:r>
      <w:r w:rsidRPr="00846625">
        <w:rPr>
          <w:rFonts w:ascii="Times New Roman" w:hAnsi="Times New Roman" w:cs="Times New Roman"/>
          <w:color w:val="000000" w:themeColor="text1"/>
        </w:rPr>
        <w:t xml:space="preserve">were </w:t>
      </w:r>
      <w:r>
        <w:rPr>
          <w:rFonts w:ascii="Times New Roman" w:hAnsi="Times New Roman" w:cs="Times New Roman"/>
          <w:color w:val="000000" w:themeColor="text1"/>
        </w:rPr>
        <w:t xml:space="preserve">further </w:t>
      </w:r>
      <w:r w:rsidRPr="00846625">
        <w:rPr>
          <w:rFonts w:ascii="Times New Roman" w:hAnsi="Times New Roman" w:cs="Times New Roman"/>
          <w:color w:val="000000" w:themeColor="text1"/>
        </w:rPr>
        <w:t>classified through mothur (</w:t>
      </w:r>
      <w:r w:rsidRPr="00846625">
        <w:rPr>
          <w:rFonts w:ascii="Times New Roman" w:hAnsi="Times New Roman" w:cs="Times New Roman"/>
          <w:color w:val="000000" w:themeColor="text1"/>
        </w:rPr>
        <w:fldChar w:fldCharType="begin"/>
      </w:r>
      <w:r w:rsidRPr="00846625">
        <w:rPr>
          <w:rFonts w:ascii="Times New Roman" w:hAnsi="Times New Roman" w:cs="Times New Roman"/>
          <w:color w:val="000000" w:themeColor="text1"/>
        </w:rPr>
        <w:instrText xml:space="preserve"> ADDIN ZOTERO_ITEM CSL_CITATION {"citationID":"chAtNUAY","properties":{"formattedCitation":"Schloss et al. 2009; Schloss 2019","plainCitation":"Schloss et al. 2009; Schloss 2019","noteIndex":0},"citationItems":[{"id":1462,"uris":["http://zotero.org/users/4607776/items/W5G8HRXQ"],"uri":["http://zotero.org/users/4607776/items/W5G8HRXQ"],"itemData":{"id":1462,"type":"article-journal","container-title":"Applied and Environmental Microbiology","DOI":"10.1128/AEM.01541-09","ISSN":"0099-2240, 1098-5336","issue":"23","language":"en","page":"7537-7541","source":"Crossref","title":"Introducing mothur: Open-source, platform-independent, community-supported software for describing and comparing microbial communities","title-short":"Introducing mothur","volume":"75","author":[{"family":"Schloss","given":"Patrick D."},{"family":"Westcott","given":"Sarah L."},{"family":"Ryabin","given":"Thomas"},{"family":"Hall","given":"Justine R."},{"family":"Hartmann","given":"Martin"},{"family":"Hollister","given":"Emily B."},{"family":"Lesniewski","given":"Ryan A."},{"family":"Oakley","given":"Brian B."},{"family":"Parks","given":"Donovan H."},{"family":"Robinson","given":"Courtney J."},{"family":"Sahl","given":"Jason W."},{"family":"Stres","given":"Blaz"},{"family":"Thallinger","given":"Gerhard G."},{"family":"Van Horn","given":"David J."},{"family":"Weber","given":"Carolyn F."}],"issued":{"date-parts":[["2009",12,1]]}}},{"id":2415,"uris":["http://zotero.org/users/4607776/items/VMGX9NSP"],"uri":["http://zotero.org/users/4607776/items/VMGX9NSP"],"itemData":{"id":2415,"type":"article-journal","abstract":"More than 10 years ago, we published the paper describing the mothur software package in Applied and Environmental Microbiology. Our goal was to create a comprehensive package that allowed users to analyze amplicon sequence data using the most robust methods available. mothur has helped lead the community through the ongoing sequencing revolution and continues to provide this service to the microbial ecology community. Beyond its success and impact on the ﬁeld, mothur’s development exposed a series of observations that are generally translatable across science. Perhaps the observation that stands out the most is that all science is done in the context of prevailing ideas and available technologies. Although it is easy to criticize choices that were made 10 years ago through a modern lens, if we were to wait for all of the possible limitations to be solved before proceeding, science would stall. Even preceding the development of mothur, it was necessary to address the most important problems and work backwards to other problems that limited access to robust sequence analysis tools. At the same time, we strive to expand mothur’s capabilities in a data-driven manner to incorporate new ideas and accommodate changes in data and desires of the research community. It has been edifying to see the beneﬁt that a simple set of tools can bring to so many other researchers.","container-title":"Applied and Environmental Microbiology","DOI":"10.1128/AEM.02343-19","ISSN":"0099-2240, 1098-5336","issue":"2","journalAbbreviation":"Appl Environ Microbiol","language":"en","page":"e02343-19, /aem/86/2/AEM.02343-19.atom","source":"DOI.org (Crossref)","title":"Reintroducing mothur: 10 Years Later","title-short":"Reintroducing mothur","volume":"86","author":[{"family":"Schloss","given":"Patrick D."}],"editor":[{"family":"McBain","given":"Andrew J."}],"issued":{"date-parts":[["2019",11,8]]}}}],"schema":"https://github.com/citation-style-language/schema/raw/master/csl-citation.json"} </w:instrText>
      </w:r>
      <w:r w:rsidRPr="00846625">
        <w:rPr>
          <w:rFonts w:ascii="Times New Roman" w:hAnsi="Times New Roman" w:cs="Times New Roman"/>
          <w:color w:val="000000" w:themeColor="text1"/>
        </w:rPr>
        <w:fldChar w:fldCharType="separate"/>
      </w:r>
      <w:r w:rsidRPr="00846625">
        <w:rPr>
          <w:rFonts w:ascii="Times New Roman" w:hAnsi="Times New Roman" w:cs="Times New Roman"/>
          <w:noProof/>
          <w:color w:val="000000" w:themeColor="text1"/>
        </w:rPr>
        <w:t>Schloss et al. 2009; Schloss 2019</w:t>
      </w:r>
      <w:r w:rsidRPr="00846625">
        <w:rPr>
          <w:rFonts w:ascii="Times New Roman" w:hAnsi="Times New Roman" w:cs="Times New Roman"/>
          <w:color w:val="000000" w:themeColor="text1"/>
        </w:rPr>
        <w:fldChar w:fldCharType="end"/>
      </w:r>
      <w:r w:rsidRPr="00846625">
        <w:rPr>
          <w:rFonts w:ascii="Times New Roman" w:hAnsi="Times New Roman" w:cs="Times New Roman"/>
          <w:color w:val="000000" w:themeColor="text1"/>
        </w:rPr>
        <w:t xml:space="preserve">) against the </w:t>
      </w:r>
      <w:proofErr w:type="spellStart"/>
      <w:r w:rsidRPr="00846625">
        <w:rPr>
          <w:rFonts w:ascii="Times New Roman" w:hAnsi="Times New Roman" w:cs="Times New Roman"/>
          <w:color w:val="000000" w:themeColor="text1"/>
        </w:rPr>
        <w:t>PhytoREF</w:t>
      </w:r>
      <w:proofErr w:type="spellEnd"/>
      <w:r w:rsidRPr="00846625">
        <w:rPr>
          <w:rFonts w:ascii="Times New Roman" w:hAnsi="Times New Roman" w:cs="Times New Roman"/>
          <w:color w:val="000000" w:themeColor="text1"/>
        </w:rPr>
        <w:t xml:space="preserve"> database (</w:t>
      </w:r>
      <w:proofErr w:type="spellStart"/>
      <w:r w:rsidRPr="00846625">
        <w:rPr>
          <w:rFonts w:ascii="Times New Roman" w:hAnsi="Times New Roman" w:cs="Times New Roman"/>
          <w:color w:val="000000" w:themeColor="text1"/>
        </w:rPr>
        <w:fldChar w:fldCharType="begin"/>
      </w:r>
      <w:r w:rsidRPr="00846625">
        <w:rPr>
          <w:rFonts w:ascii="Times New Roman" w:hAnsi="Times New Roman" w:cs="Times New Roman"/>
          <w:color w:val="000000" w:themeColor="text1"/>
        </w:rPr>
        <w:instrText xml:space="preserve"> ADDIN ZOTERO_ITEM CSL_CITATION {"citationID":"I35FMeDk","properties":{"formattedCitation":"Decelle et al. 2015","plainCitation":"Decelle et al. 2015","noteIndex":0},"citationItems":[{"id":1594,"uris":["http://zotero.org/users/4607776/items/H36J6V3C"],"uri":["http://zotero.org/users/4607776/items/H36J6V3C"],"itemData":{"id":1594,"type":"article-journal","abstract":"Photosynthetic eukaryotes have a critical role as the main producers in most ecosystems of the biosphere. The ongoing environmental metabarcoding revolution opens the perspective for holistic ecosystems biological studies of these organisms, in particular the unicellular microalgae that often lack distinctive morphological characters and have complex life cycles. To interpret environmental sequences, metabarcoding necessarily relies on taxonomically curated databases containing reference sequences of the targeted gene (or barcode) from identiﬁed organisms. To date, no such reference framework exists for photosynthetic eukaryotes. In this study, we built the PhytoREF database that contains 6490 plastidial 16S rDNA reference sequences that originate from a large diversity of eukaryotes representing all known major photosynthetic lineages. We compiled 3333 amplicon sequences available from public databases and 879 sequences extracted from plastidial genomes, and generated 411 novel sequences from cultured marine microalgal strains belonging to different eukaryotic lineages. A total of 1867 environmental Sanger 16S rDNA sequences were also included in the database. Stringent quality ﬁltering and a phylogeny-based taxonomic classiﬁcation were applied for each 16S rDNA sequence. The database mainly focuses on marine microalgae, but sequences from land plants (representing half of the PhytoREF sequences) and freshwater taxa were also included to broaden the applicability of PhytoREF to different aquatic and terrestrial habitats. PhytoREF, accessible via a web interface (http://phytoref.fr), is a new resource in molecular ecology to foster the discovery, assessment and monitoring of the diversity of photosynthetic eukaryotes using high-throughput sequencing.","container-title":"Molecular Ecology Resources","DOI":"10.1111/1755-0998.12401","ISSN":"1755098X","issue":"6","language":"en","page":"1435-1445","source":"Crossref","title":"PhytoREF: a reference database of the plastidial 16S rRNA gene of photosynthetic eukaryotes with curated taxonomy","title-short":"PhytoREF","volume":"15","author":[{"family":"Decelle","given":"Johan"},{"family":"Romac","given":"Sarah"},{"family":"Stern","given":"Rowena F."},{"family":"Bendif","given":"El Mahdi"},{"family":"Zingone","given":"Adriana"},{"family":"Audic","given":"Stéphane"},{"family":"Guiry","given":"Michael D."},{"family":"Guillou","given":"Laure"},{"family":"Tessier","given":"Désiré"},{"family":"Le Gall","given":"Florence"},{"family":"Gourvil","given":"Priscillia"},{"family":"Dos Santos","given":"Adriana L."},{"family":"Probert","given":"Ian"},{"family":"Vaulot","given":"Daniel"},{"family":"Vargas","given":"Colomban","non-dropping-particle":"de"},{"family":"Christen","given":"Richard"}],"issued":{"date-parts":[["2015",11]]}}}],"schema":"https://github.com/citation-style-language/schema/raw/master/csl-citation.json"} </w:instrText>
      </w:r>
      <w:r w:rsidRPr="00846625">
        <w:rPr>
          <w:rFonts w:ascii="Times New Roman" w:hAnsi="Times New Roman" w:cs="Times New Roman"/>
          <w:color w:val="000000" w:themeColor="text1"/>
        </w:rPr>
        <w:fldChar w:fldCharType="separate"/>
      </w:r>
      <w:r w:rsidRPr="00846625">
        <w:rPr>
          <w:rFonts w:ascii="Times New Roman" w:hAnsi="Times New Roman" w:cs="Times New Roman"/>
          <w:noProof/>
          <w:color w:val="000000" w:themeColor="text1"/>
        </w:rPr>
        <w:t>Decelle</w:t>
      </w:r>
      <w:proofErr w:type="spellEnd"/>
      <w:r w:rsidRPr="00846625">
        <w:rPr>
          <w:rFonts w:ascii="Times New Roman" w:hAnsi="Times New Roman" w:cs="Times New Roman"/>
          <w:noProof/>
          <w:color w:val="000000" w:themeColor="text1"/>
        </w:rPr>
        <w:t xml:space="preserve"> et al. 2015</w:t>
      </w:r>
      <w:r w:rsidRPr="00846625">
        <w:rPr>
          <w:rFonts w:ascii="Times New Roman" w:hAnsi="Times New Roman" w:cs="Times New Roman"/>
          <w:color w:val="000000" w:themeColor="text1"/>
        </w:rPr>
        <w:fldChar w:fldCharType="end"/>
      </w:r>
      <w:r w:rsidRPr="00846625">
        <w:rPr>
          <w:rFonts w:ascii="Times New Roman" w:hAnsi="Times New Roman" w:cs="Times New Roman"/>
          <w:color w:val="000000" w:themeColor="text1"/>
        </w:rPr>
        <w:t>).</w:t>
      </w:r>
    </w:p>
    <w:p w14:paraId="302B2955" w14:textId="77777777" w:rsidR="0072677D" w:rsidRPr="00846625" w:rsidRDefault="0072677D" w:rsidP="0072677D">
      <w:pPr>
        <w:rPr>
          <w:rFonts w:ascii="Times New Roman" w:hAnsi="Times New Roman" w:cs="Times New Roman"/>
          <w:color w:val="000000" w:themeColor="text1"/>
        </w:rPr>
      </w:pPr>
    </w:p>
    <w:p w14:paraId="02DD7846" w14:textId="05182689" w:rsidR="0072677D" w:rsidRDefault="0072677D" w:rsidP="0072677D">
      <w:pPr>
        <w:rPr>
          <w:rFonts w:ascii="Times New Roman" w:hAnsi="Times New Roman" w:cs="Times New Roman"/>
          <w:color w:val="000000" w:themeColor="text1"/>
        </w:rPr>
      </w:pPr>
      <w:r>
        <w:rPr>
          <w:rFonts w:ascii="Times New Roman" w:hAnsi="Times New Roman" w:cs="Times New Roman"/>
          <w:color w:val="000000" w:themeColor="text1"/>
        </w:rPr>
        <w:t>After classification, the bacterial and plastid sequences were pooled for community analyses</w:t>
      </w:r>
      <w:r w:rsidRPr="00846625">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846625">
        <w:rPr>
          <w:rFonts w:ascii="Times New Roman" w:hAnsi="Times New Roman" w:cs="Times New Roman"/>
          <w:color w:val="000000" w:themeColor="text1"/>
        </w:rPr>
        <w:t>Pooled samples were subsampled to 1</w:t>
      </w:r>
      <w:r>
        <w:rPr>
          <w:rFonts w:ascii="Times New Roman" w:hAnsi="Times New Roman" w:cs="Times New Roman"/>
          <w:color w:val="000000" w:themeColor="text1"/>
        </w:rPr>
        <w:t>2,</w:t>
      </w:r>
      <w:r w:rsidRPr="00846625">
        <w:rPr>
          <w:rFonts w:ascii="Times New Roman" w:hAnsi="Times New Roman" w:cs="Times New Roman"/>
          <w:color w:val="000000" w:themeColor="text1"/>
        </w:rPr>
        <w:t>00</w:t>
      </w:r>
      <w:r>
        <w:rPr>
          <w:rFonts w:ascii="Times New Roman" w:hAnsi="Times New Roman" w:cs="Times New Roman"/>
          <w:color w:val="000000" w:themeColor="text1"/>
        </w:rPr>
        <w:t>0</w:t>
      </w:r>
      <w:r w:rsidRPr="00846625">
        <w:rPr>
          <w:rFonts w:ascii="Times New Roman" w:hAnsi="Times New Roman" w:cs="Times New Roman"/>
          <w:color w:val="000000" w:themeColor="text1"/>
        </w:rPr>
        <w:t xml:space="preserve"> sequences for </w:t>
      </w:r>
      <w:r>
        <w:rPr>
          <w:rFonts w:ascii="Times New Roman" w:hAnsi="Times New Roman" w:cs="Times New Roman"/>
          <w:color w:val="000000" w:themeColor="text1"/>
        </w:rPr>
        <w:t>both size fractions.</w:t>
      </w:r>
      <w:r w:rsidRPr="00846625">
        <w:rPr>
          <w:rFonts w:ascii="Times New Roman" w:hAnsi="Times New Roman" w:cs="Times New Roman"/>
          <w:color w:val="000000" w:themeColor="text1"/>
        </w:rPr>
        <w:t xml:space="preserve"> </w:t>
      </w:r>
      <w:r w:rsidR="00B24660">
        <w:rPr>
          <w:rFonts w:ascii="Times New Roman" w:hAnsi="Times New Roman" w:cs="Times New Roman"/>
          <w:color w:val="000000" w:themeColor="text1"/>
        </w:rPr>
        <w:t>One small size fraction sample was removed for having fewer than 12,000 sequences (Chl. Max from August 7, 2017).</w:t>
      </w:r>
      <w:r>
        <w:rPr>
          <w:rFonts w:ascii="Times New Roman" w:hAnsi="Times New Roman" w:cs="Times New Roman"/>
          <w:color w:val="000000" w:themeColor="text1"/>
        </w:rPr>
        <w:t xml:space="preserve"> </w:t>
      </w:r>
      <w:r w:rsidRPr="00846625">
        <w:rPr>
          <w:rFonts w:ascii="Times New Roman" w:hAnsi="Times New Roman" w:cs="Times New Roman"/>
          <w:color w:val="000000" w:themeColor="text1"/>
        </w:rPr>
        <w:t xml:space="preserve">We used the R package 'vegan' (v. 2.5.7, </w:t>
      </w:r>
      <w:r w:rsidRPr="00846625">
        <w:rPr>
          <w:rFonts w:ascii="Times New Roman" w:hAnsi="Times New Roman" w:cs="Times New Roman"/>
          <w:color w:val="000000" w:themeColor="text1"/>
        </w:rPr>
        <w:fldChar w:fldCharType="begin"/>
      </w:r>
      <w:r w:rsidRPr="00846625">
        <w:rPr>
          <w:rFonts w:ascii="Times New Roman" w:hAnsi="Times New Roman" w:cs="Times New Roman"/>
          <w:color w:val="000000" w:themeColor="text1"/>
        </w:rPr>
        <w:instrText xml:space="preserve"> ADDIN ZOTERO_ITEM CSL_CITATION {"citationID":"aKCmvm0K","properties":{"formattedCitation":"Oksanen et al. 2020","plainCitation":"Oksanen et al. 2020","noteIndex":0},"citationItems":[{"id":2484,"uris":["http://zotero.org/users/4607776/items/JCY8RZXU"],"uri":["http://zotero.org/users/4607776/items/JCY8RZXU"],"itemData":{"id":2484,"type":"article","note":"R package version 2.5-7","title":"vegan: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H."},{"family":"Szoecs","given":"Eduard"},{"family":"Wagner","given":"Helene"}],"accessed":{"date-parts":[["2019",8,27]]},"issued":{"date-parts":[["2020"]]}}}],"schema":"https://github.com/citation-style-language/schema/raw/master/csl-citation.json"} </w:instrText>
      </w:r>
      <w:r w:rsidRPr="00846625">
        <w:rPr>
          <w:rFonts w:ascii="Times New Roman" w:hAnsi="Times New Roman" w:cs="Times New Roman"/>
          <w:color w:val="000000" w:themeColor="text1"/>
        </w:rPr>
        <w:fldChar w:fldCharType="separate"/>
      </w:r>
      <w:r w:rsidRPr="00846625">
        <w:rPr>
          <w:rFonts w:ascii="Times New Roman" w:hAnsi="Times New Roman" w:cs="Times New Roman"/>
          <w:noProof/>
          <w:color w:val="000000" w:themeColor="text1"/>
        </w:rPr>
        <w:t>Oksanen et al. 2020</w:t>
      </w:r>
      <w:r w:rsidRPr="00846625">
        <w:rPr>
          <w:rFonts w:ascii="Times New Roman" w:hAnsi="Times New Roman" w:cs="Times New Roman"/>
          <w:color w:val="000000" w:themeColor="text1"/>
        </w:rPr>
        <w:fldChar w:fldCharType="end"/>
      </w:r>
      <w:r w:rsidRPr="00846625">
        <w:rPr>
          <w:rFonts w:ascii="Times New Roman" w:hAnsi="Times New Roman" w:cs="Times New Roman"/>
          <w:color w:val="000000" w:themeColor="text1"/>
        </w:rPr>
        <w:t xml:space="preserve">) to subsample and </w:t>
      </w:r>
      <w:r>
        <w:rPr>
          <w:rFonts w:ascii="Times New Roman" w:hAnsi="Times New Roman" w:cs="Times New Roman"/>
          <w:color w:val="000000" w:themeColor="text1"/>
        </w:rPr>
        <w:t>calculate</w:t>
      </w:r>
      <w:r w:rsidRPr="00846625">
        <w:rPr>
          <w:rFonts w:ascii="Times New Roman" w:hAnsi="Times New Roman" w:cs="Times New Roman"/>
          <w:color w:val="000000" w:themeColor="text1"/>
        </w:rPr>
        <w:t xml:space="preserve"> ordinations</w:t>
      </w:r>
      <w:r>
        <w:rPr>
          <w:rFonts w:ascii="Times New Roman" w:hAnsi="Times New Roman" w:cs="Times New Roman"/>
          <w:color w:val="000000" w:themeColor="text1"/>
        </w:rPr>
        <w:t xml:space="preserve">, </w:t>
      </w:r>
      <w:r w:rsidRPr="00846625">
        <w:rPr>
          <w:rFonts w:ascii="Times New Roman" w:hAnsi="Times New Roman" w:cs="Times New Roman"/>
          <w:color w:val="000000" w:themeColor="text1"/>
        </w:rPr>
        <w:t>multivariate statistics</w:t>
      </w:r>
      <w:r>
        <w:rPr>
          <w:rFonts w:ascii="Times New Roman" w:hAnsi="Times New Roman" w:cs="Times New Roman"/>
          <w:color w:val="000000" w:themeColor="text1"/>
        </w:rPr>
        <w:t>, and diversity metrics</w:t>
      </w:r>
      <w:r w:rsidRPr="00846625">
        <w:rPr>
          <w:rFonts w:ascii="Times New Roman" w:hAnsi="Times New Roman" w:cs="Times New Roman"/>
          <w:color w:val="000000" w:themeColor="text1"/>
        </w:rPr>
        <w:t xml:space="preserve">. </w:t>
      </w:r>
      <w:r>
        <w:rPr>
          <w:rFonts w:ascii="Times New Roman" w:hAnsi="Times New Roman" w:cs="Times New Roman"/>
          <w:color w:val="000000" w:themeColor="text1"/>
        </w:rPr>
        <w:t>The stabilities (S</w:t>
      </w:r>
      <w:r w:rsidRPr="00A5729B">
        <w:rPr>
          <w:rFonts w:ascii="Times New Roman" w:hAnsi="Times New Roman" w:cs="Times New Roman"/>
          <w:color w:val="000000" w:themeColor="text1"/>
          <w:vertAlign w:val="subscript"/>
        </w:rPr>
        <w:t>T</w:t>
      </w:r>
      <w:r>
        <w:rPr>
          <w:rFonts w:ascii="Times New Roman" w:hAnsi="Times New Roman" w:cs="Times New Roman"/>
          <w:color w:val="000000" w:themeColor="text1"/>
        </w:rPr>
        <w:t>) of pooled phyla were calculated following</w:t>
      </w:r>
      <w:r w:rsidR="00165CA1">
        <w:rPr>
          <w:rFonts w:ascii="Times New Roman" w:hAnsi="Times New Roman" w:cs="Times New Roman"/>
          <w:color w:val="000000" w:themeColor="text1"/>
        </w:rPr>
        <w:t xml:space="preserve"> equation from</w:t>
      </w:r>
      <w:r>
        <w:rPr>
          <w:rFonts w:ascii="Times New Roman" w:hAnsi="Times New Roman" w:cs="Times New Roman"/>
          <w:color w:val="000000" w:themeColor="text1"/>
        </w:rPr>
        <w:t xml:space="preserve">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{"citationID":"20u9ZlIv","properties":{"formattedCitation":"Lehman and Tilman 2000","plainCitation":"Lehman and Tilman 2000","dontUpdate":true,"noteIndex":0},"citationItems":[{"id":2664,"uris":["http://zotero.org/users/4607776/items/GUZSYLMI"],"uri":["http://zotero.org/users/4607776/items/GUZSYLMI"],"itemData":{"id":2664,"type":"article-journal","abstract":"Three markedly different models of multispecies competition—one mechanistic, one phenomenological, and one statistical—all predict that greater diversity increases the temporal stability of the entire community, decreases the temporal stability of individual populations, and increases community productivity. We deﬁne temporal stability as the ratio of mean abundance to its standard deviation. Interestingly, the temporal stability of entire communities is predicted to increase fairly linearly, without clear saturation, as diversity increases. Species composition is predicted to be as important as diversity in affecting community stability and productivity. The greater temporal stability of more diverse communities is caused by higher productivity at higher diversity (the “overyielding” effect), competitive interactions (the “covariance” effect), and statistical averaging (the “portfolio” effect). The relative contribution of each cause of temporal stability changes as diversity increases, but the net effect is that greater diversity stabilizes the community even though it destabilizes individual populations. This theory agrees with recent experiments and provides a degree of resolution to the diversitystability debate: both sides of the longstanding debate were correct, but one addressed population stability and the other addressed community stability.","container-title":"The American Naturalist","issue":"5","language":"en","page":"534-552","source":"Zotero","title":"Biodiversity, stability, and productivity in competitive communities.","volume":"156","author":[{"family":"Lehman","given":"Clarence L"},{"family":"Tilman","given":"David"}],"issued":{"date-parts":[["2000",11]]}}}],"schema":"https://github.com/citation-style-language/schema/raw/master/csl-citation.json"} </w:instrText>
      </w:r>
      <w:r>
        <w:rPr>
          <w:rFonts w:ascii="Times New Roman" w:hAnsi="Times New Roman" w:cs="Times New Roman"/>
          <w:color w:val="000000" w:themeColor="text1"/>
        </w:rPr>
        <w:fldChar w:fldCharType="separate"/>
      </w:r>
      <w:r>
        <w:rPr>
          <w:rFonts w:ascii="Times New Roman" w:hAnsi="Times New Roman" w:cs="Times New Roman"/>
          <w:noProof/>
          <w:color w:val="000000" w:themeColor="text1"/>
        </w:rPr>
        <w:t>Lehman and Tilman (2000</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r w:rsidR="00165CA1">
        <w:rPr>
          <w:rFonts w:ascii="Times New Roman" w:hAnsi="Times New Roman" w:cs="Times New Roman"/>
          <w:color w:val="000000" w:themeColor="text1"/>
        </w:rPr>
        <w:t xml:space="preserve">(Equation </w:t>
      </w:r>
      <w:r w:rsidR="00B24660">
        <w:rPr>
          <w:rFonts w:ascii="Times New Roman" w:hAnsi="Times New Roman" w:cs="Times New Roman"/>
          <w:color w:val="000000" w:themeColor="text1"/>
        </w:rPr>
        <w:t>A2</w:t>
      </w:r>
      <w:r w:rsidR="00165CA1">
        <w:rPr>
          <w:rFonts w:ascii="Times New Roman" w:hAnsi="Times New Roman" w:cs="Times New Roman"/>
          <w:color w:val="000000" w:themeColor="text1"/>
        </w:rPr>
        <w:t xml:space="preserve">) </w:t>
      </w:r>
      <w:r>
        <w:rPr>
          <w:rFonts w:ascii="Times New Roman" w:hAnsi="Times New Roman" w:cs="Times New Roman"/>
          <w:color w:val="000000" w:themeColor="text1"/>
        </w:rPr>
        <w:t>as:</w:t>
      </w:r>
    </w:p>
    <w:p w14:paraId="055BD978" w14:textId="77777777" w:rsidR="0072677D" w:rsidRDefault="0072677D" w:rsidP="0072677D">
      <w:pPr>
        <w:rPr>
          <w:rFonts w:ascii="Times New Roman" w:hAnsi="Times New Roman" w:cs="Times New Roman"/>
          <w:color w:val="000000" w:themeColor="text1"/>
        </w:rPr>
      </w:pPr>
    </w:p>
    <w:p w14:paraId="2FB28160" w14:textId="77777777" w:rsidR="0072677D" w:rsidRPr="00846625" w:rsidRDefault="00F36D13" w:rsidP="0072677D">
      <w:pPr>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T</m:t>
              </m:r>
            </m:sub>
          </m:sSub>
          <m:d>
            <m:dPr>
              <m:ctrlPr>
                <w:rPr>
                  <w:rFonts w:ascii="Cambria Math" w:hAnsi="Cambria Math" w:cs="Times New Roman"/>
                  <w:i/>
                  <w:color w:val="000000" w:themeColor="text1"/>
                </w:rPr>
              </m:ctrlPr>
            </m:dPr>
            <m:e>
              <m:r>
                <w:rPr>
                  <w:rFonts w:ascii="Cambria Math" w:hAnsi="Cambria Math" w:cs="Times New Roman"/>
                  <w:color w:val="000000" w:themeColor="text1"/>
                </w:rPr>
                <m:t>n</m:t>
              </m:r>
            </m:e>
          </m:d>
          <m:r>
            <w:rPr>
              <w:rFonts w:ascii="Cambria Math" w:hAnsi="Cambria Math" w:cs="Times New Roman"/>
              <w:color w:val="000000" w:themeColor="text1"/>
            </w:rPr>
            <m:t>=E</m:t>
          </m:r>
          <m:d>
            <m:dPr>
              <m:begChr m:val="{"/>
              <m:endChr m:val="}"/>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nary>
                    <m:naryPr>
                      <m:chr m:val="∑"/>
                      <m:limLoc m:val="subSup"/>
                      <m:supHide m:val="1"/>
                      <m:ctrlPr>
                        <w:rPr>
                          <w:rFonts w:ascii="Cambria Math" w:hAnsi="Cambria Math" w:cs="Times New Roman"/>
                          <w:i/>
                          <w:color w:val="000000" w:themeColor="text1"/>
                        </w:rPr>
                      </m:ctrlPr>
                    </m:naryPr>
                    <m:sub>
                      <m:r>
                        <w:rPr>
                          <w:rFonts w:ascii="Cambria Math" w:hAnsi="Cambria Math" w:cs="Times New Roman"/>
                          <w:color w:val="000000" w:themeColor="text1"/>
                        </w:rPr>
                        <m:t>i</m:t>
                      </m:r>
                    </m:sub>
                    <m:sup/>
                    <m:e>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i</m:t>
                              </m:r>
                            </m:sub>
                          </m:sSub>
                        </m:e>
                      </m:acc>
                      <m:r>
                        <w:rPr>
                          <w:rFonts w:ascii="Cambria Math" w:hAnsi="Cambria Math" w:cs="Times New Roman"/>
                          <w:color w:val="000000" w:themeColor="text1"/>
                        </w:rPr>
                        <m:t>(n)</m:t>
                      </m:r>
                    </m:e>
                  </m:nary>
                </m:num>
                <m:den>
                  <m:rad>
                    <m:radPr>
                      <m:degHide m:val="1"/>
                      <m:ctrlPr>
                        <w:rPr>
                          <w:rFonts w:ascii="Cambria Math" w:hAnsi="Cambria Math" w:cs="Times New Roman"/>
                          <w:i/>
                          <w:color w:val="000000" w:themeColor="text1"/>
                        </w:rPr>
                      </m:ctrlPr>
                    </m:radPr>
                    <m:deg/>
                    <m:e>
                      <m:nary>
                        <m:naryPr>
                          <m:chr m:val="∑"/>
                          <m:limLoc m:val="subSup"/>
                          <m:supHide m:val="1"/>
                          <m:ctrlPr>
                            <w:rPr>
                              <w:rFonts w:ascii="Cambria Math" w:hAnsi="Cambria Math" w:cs="Times New Roman"/>
                              <w:i/>
                              <w:color w:val="000000" w:themeColor="text1"/>
                            </w:rPr>
                          </m:ctrlPr>
                        </m:naryPr>
                        <m:sub>
                          <m:r>
                            <w:rPr>
                              <w:rFonts w:ascii="Cambria Math" w:hAnsi="Cambria Math" w:cs="Times New Roman"/>
                              <w:color w:val="000000" w:themeColor="text1"/>
                            </w:rPr>
                            <m:t>i</m:t>
                          </m:r>
                        </m:sub>
                        <m:sup/>
                        <m:e>
                          <m:r>
                            <w:rPr>
                              <w:rFonts w:ascii="Cambria Math" w:hAnsi="Cambria Math" w:cs="Times New Roman"/>
                              <w:color w:val="000000" w:themeColor="text1"/>
                            </w:rPr>
                            <m:t>Var</m:t>
                          </m:r>
                          <m:d>
                            <m:dPr>
                              <m:begChr m:val="["/>
                              <m:endChr m:val="]"/>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i</m:t>
                                  </m:r>
                                </m:sub>
                              </m:sSub>
                              <m:r>
                                <w:rPr>
                                  <w:rFonts w:ascii="Cambria Math" w:hAnsi="Cambria Math" w:cs="Times New Roman"/>
                                  <w:color w:val="000000" w:themeColor="text1"/>
                                </w:rPr>
                                <m:t>(n)</m:t>
                              </m:r>
                            </m:e>
                          </m:d>
                          <m:r>
                            <w:rPr>
                              <w:rFonts w:ascii="Cambria Math" w:hAnsi="Cambria Math" w:cs="Times New Roman"/>
                              <w:color w:val="000000" w:themeColor="text1"/>
                            </w:rPr>
                            <m:t>+</m:t>
                          </m:r>
                          <m:nary>
                            <m:naryPr>
                              <m:chr m:val="∑"/>
                              <m:limLoc m:val="subSup"/>
                              <m:supHide m:val="1"/>
                              <m:ctrlPr>
                                <w:rPr>
                                  <w:rFonts w:ascii="Cambria Math" w:hAnsi="Cambria Math" w:cs="Times New Roman"/>
                                  <w:i/>
                                  <w:color w:val="000000" w:themeColor="text1"/>
                                </w:rPr>
                              </m:ctrlPr>
                            </m:naryPr>
                            <m:sub>
                              <m:r>
                                <w:rPr>
                                  <w:rFonts w:ascii="Cambria Math" w:hAnsi="Cambria Math" w:cs="Times New Roman"/>
                                  <w:color w:val="000000" w:themeColor="text1"/>
                                </w:rPr>
                                <m:t>i≠j</m:t>
                              </m:r>
                            </m:sub>
                            <m:sup/>
                            <m:e>
                              <m:r>
                                <w:rPr>
                                  <w:rFonts w:ascii="Cambria Math" w:hAnsi="Cambria Math" w:cs="Times New Roman"/>
                                  <w:color w:val="000000" w:themeColor="text1"/>
                                </w:rPr>
                                <m:t>Cov</m:t>
                              </m:r>
                              <m:d>
                                <m:dPr>
                                  <m:begChr m:val="["/>
                                  <m:endChr m:val="]"/>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i</m:t>
                                      </m:r>
                                    </m:sub>
                                  </m:sSub>
                                  <m:d>
                                    <m:dPr>
                                      <m:ctrlPr>
                                        <w:rPr>
                                          <w:rFonts w:ascii="Cambria Math" w:hAnsi="Cambria Math" w:cs="Times New Roman"/>
                                          <w:i/>
                                          <w:color w:val="000000" w:themeColor="text1"/>
                                        </w:rPr>
                                      </m:ctrlPr>
                                    </m:dPr>
                                    <m:e>
                                      <m:r>
                                        <w:rPr>
                                          <w:rFonts w:ascii="Cambria Math" w:hAnsi="Cambria Math" w:cs="Times New Roman"/>
                                          <w:color w:val="000000" w:themeColor="text1"/>
                                        </w:rPr>
                                        <m:t>n</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j</m:t>
                                      </m:r>
                                    </m:sub>
                                  </m:sSub>
                                  <m:r>
                                    <w:rPr>
                                      <w:rFonts w:ascii="Cambria Math" w:hAnsi="Cambria Math" w:cs="Times New Roman"/>
                                      <w:color w:val="000000" w:themeColor="text1"/>
                                    </w:rPr>
                                    <m:t>(n)</m:t>
                                  </m:r>
                                </m:e>
                              </m:d>
                            </m:e>
                          </m:nary>
                        </m:e>
                      </m:nary>
                    </m:e>
                  </m:rad>
                </m:den>
              </m:f>
            </m:e>
          </m:d>
        </m:oMath>
      </m:oMathPara>
    </w:p>
    <w:p w14:paraId="6E1A13DC" w14:textId="77777777" w:rsidR="0072677D" w:rsidRPr="00846625" w:rsidRDefault="0072677D" w:rsidP="0072677D">
      <w:pPr>
        <w:rPr>
          <w:rFonts w:ascii="Times New Roman" w:hAnsi="Times New Roman" w:cs="Times New Roman"/>
          <w:color w:val="000000" w:themeColor="text1"/>
        </w:rPr>
      </w:pPr>
    </w:p>
    <w:p w14:paraId="7978C143" w14:textId="6F439DA0" w:rsidR="0072677D" w:rsidRDefault="0072677D" w:rsidP="0072677D">
      <w:pPr>
        <w:rPr>
          <w:rFonts w:ascii="Times New Roman" w:hAnsi="Times New Roman" w:cs="Times New Roman"/>
          <w:color w:val="000000" w:themeColor="text1"/>
        </w:rPr>
      </w:pPr>
      <w:r>
        <w:rPr>
          <w:rFonts w:ascii="Times New Roman" w:hAnsi="Times New Roman" w:cs="Times New Roman"/>
          <w:color w:val="000000" w:themeColor="text1"/>
        </w:rPr>
        <w:t>Where B</w:t>
      </w:r>
      <w:r w:rsidRPr="00A02BD0">
        <w:rPr>
          <w:rFonts w:ascii="Times New Roman" w:hAnsi="Times New Roman" w:cs="Times New Roman"/>
          <w:color w:val="000000" w:themeColor="text1"/>
          <w:vertAlign w:val="subscript"/>
        </w:rPr>
        <w:t>i</w:t>
      </w:r>
      <w:r>
        <w:rPr>
          <w:rFonts w:ascii="Times New Roman" w:hAnsi="Times New Roman" w:cs="Times New Roman"/>
          <w:color w:val="000000" w:themeColor="text1"/>
        </w:rPr>
        <w:t xml:space="preserve"> represents the biomass of species </w:t>
      </w:r>
      <w:proofErr w:type="spellStart"/>
      <w:r>
        <w:rPr>
          <w:rFonts w:ascii="Times New Roman" w:hAnsi="Times New Roman" w:cs="Times New Roman"/>
          <w:color w:val="000000" w:themeColor="text1"/>
        </w:rPr>
        <w:t>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w:t>
      </w:r>
      <w:r w:rsidRPr="00165CA1">
        <w:rPr>
          <w:rFonts w:ascii="Times New Roman" w:hAnsi="Times New Roman" w:cs="Times New Roman"/>
          <w:color w:val="000000" w:themeColor="text1"/>
          <w:vertAlign w:val="subscript"/>
        </w:rPr>
        <w:t>j</w:t>
      </w:r>
      <w:proofErr w:type="spellEnd"/>
      <w:r>
        <w:rPr>
          <w:rFonts w:ascii="Times New Roman" w:hAnsi="Times New Roman" w:cs="Times New Roman"/>
          <w:color w:val="000000" w:themeColor="text1"/>
        </w:rPr>
        <w:t xml:space="preserve"> is </w:t>
      </w:r>
      <w:r w:rsidR="006573A7">
        <w:rPr>
          <w:rFonts w:ascii="Times New Roman" w:hAnsi="Times New Roman" w:cs="Times New Roman"/>
          <w:color w:val="000000" w:themeColor="text1"/>
        </w:rPr>
        <w:t>the biomass of species j</w:t>
      </w:r>
      <w:r>
        <w:rPr>
          <w:rFonts w:ascii="Times New Roman" w:hAnsi="Times New Roman" w:cs="Times New Roman"/>
          <w:color w:val="000000" w:themeColor="text1"/>
        </w:rPr>
        <w:t xml:space="preserve">, E is </w:t>
      </w:r>
      <w:r w:rsidR="00165CA1">
        <w:rPr>
          <w:rFonts w:ascii="Times New Roman" w:hAnsi="Times New Roman" w:cs="Times New Roman"/>
          <w:color w:val="000000" w:themeColor="text1"/>
        </w:rPr>
        <w:t>the expected value</w:t>
      </w:r>
      <w:r>
        <w:rPr>
          <w:rFonts w:ascii="Times New Roman" w:hAnsi="Times New Roman" w:cs="Times New Roman"/>
          <w:color w:val="000000" w:themeColor="text1"/>
        </w:rPr>
        <w:t xml:space="preserve">, n is </w:t>
      </w:r>
      <w:r w:rsidR="00165CA1">
        <w:rPr>
          <w:rFonts w:ascii="Times New Roman" w:hAnsi="Times New Roman" w:cs="Times New Roman"/>
          <w:color w:val="000000" w:themeColor="text1"/>
        </w:rPr>
        <w:t xml:space="preserve">the number of species (indexed by </w:t>
      </w:r>
      <w:proofErr w:type="spellStart"/>
      <w:r w:rsidR="00165CA1">
        <w:rPr>
          <w:rFonts w:ascii="Times New Roman" w:hAnsi="Times New Roman" w:cs="Times New Roman"/>
          <w:color w:val="000000" w:themeColor="text1"/>
        </w:rPr>
        <w:t>i</w:t>
      </w:r>
      <w:proofErr w:type="spellEnd"/>
      <w:r w:rsidR="00165CA1">
        <w:rPr>
          <w:rFonts w:ascii="Times New Roman" w:hAnsi="Times New Roman" w:cs="Times New Roman"/>
          <w:color w:val="000000" w:themeColor="text1"/>
        </w:rPr>
        <w:t>)</w:t>
      </w:r>
      <w:r>
        <w:rPr>
          <w:rFonts w:ascii="Times New Roman" w:hAnsi="Times New Roman" w:cs="Times New Roman"/>
          <w:color w:val="000000" w:themeColor="text1"/>
        </w:rPr>
        <w:t xml:space="preserve">, Var is </w:t>
      </w:r>
      <w:r w:rsidR="006573A7">
        <w:rPr>
          <w:rFonts w:ascii="Times New Roman" w:hAnsi="Times New Roman" w:cs="Times New Roman"/>
          <w:color w:val="000000" w:themeColor="text1"/>
        </w:rPr>
        <w:t>the variance</w:t>
      </w:r>
      <w:r w:rsidR="00165CA1">
        <w:rPr>
          <w:rFonts w:ascii="Times New Roman" w:hAnsi="Times New Roman" w:cs="Times New Roman"/>
          <w:color w:val="000000" w:themeColor="text1"/>
        </w:rPr>
        <w:t xml:space="preserve"> function</w:t>
      </w:r>
      <w:r>
        <w:rPr>
          <w:rFonts w:ascii="Times New Roman" w:hAnsi="Times New Roman" w:cs="Times New Roman"/>
          <w:color w:val="000000" w:themeColor="text1"/>
        </w:rPr>
        <w:t xml:space="preserve">, and </w:t>
      </w:r>
      <w:proofErr w:type="spellStart"/>
      <w:r>
        <w:rPr>
          <w:rFonts w:ascii="Times New Roman" w:hAnsi="Times New Roman" w:cs="Times New Roman"/>
          <w:color w:val="000000" w:themeColor="text1"/>
        </w:rPr>
        <w:t>Cov</w:t>
      </w:r>
      <w:proofErr w:type="spellEnd"/>
      <w:r>
        <w:rPr>
          <w:rFonts w:ascii="Times New Roman" w:hAnsi="Times New Roman" w:cs="Times New Roman"/>
          <w:color w:val="000000" w:themeColor="text1"/>
        </w:rPr>
        <w:t xml:space="preserve"> is </w:t>
      </w:r>
      <w:r w:rsidR="006573A7">
        <w:rPr>
          <w:rFonts w:ascii="Times New Roman" w:hAnsi="Times New Roman" w:cs="Times New Roman"/>
          <w:color w:val="000000" w:themeColor="text1"/>
        </w:rPr>
        <w:t>the covariance</w:t>
      </w:r>
      <w:r w:rsidR="00165CA1">
        <w:rPr>
          <w:rFonts w:ascii="Times New Roman" w:hAnsi="Times New Roman" w:cs="Times New Roman"/>
          <w:color w:val="000000" w:themeColor="text1"/>
        </w:rPr>
        <w:t xml:space="preserve"> function</w:t>
      </w:r>
      <w:r>
        <w:rPr>
          <w:rFonts w:ascii="Times New Roman" w:hAnsi="Times New Roman" w:cs="Times New Roman"/>
          <w:color w:val="000000" w:themeColor="text1"/>
        </w:rPr>
        <w:t xml:space="preserve">. </w:t>
      </w:r>
      <w:r w:rsidR="00165CA1">
        <w:rPr>
          <w:rFonts w:ascii="Times New Roman" w:hAnsi="Times New Roman" w:cs="Times New Roman"/>
          <w:color w:val="000000" w:themeColor="text1"/>
        </w:rPr>
        <w:t xml:space="preserve">Here, we used the subsampled counts of each species </w:t>
      </w:r>
      <w:r w:rsidR="00B24660">
        <w:rPr>
          <w:rFonts w:ascii="Times New Roman" w:hAnsi="Times New Roman" w:cs="Times New Roman"/>
          <w:color w:val="000000" w:themeColor="text1"/>
        </w:rPr>
        <w:t>‘</w:t>
      </w:r>
      <w:proofErr w:type="spellStart"/>
      <w:r w:rsidR="00B24660">
        <w:rPr>
          <w:rFonts w:ascii="Times New Roman" w:hAnsi="Times New Roman" w:cs="Times New Roman"/>
          <w:color w:val="000000" w:themeColor="text1"/>
        </w:rPr>
        <w:t>i</w:t>
      </w:r>
      <w:proofErr w:type="spellEnd"/>
      <w:r w:rsidR="00B24660">
        <w:rPr>
          <w:rFonts w:ascii="Times New Roman" w:hAnsi="Times New Roman" w:cs="Times New Roman"/>
          <w:color w:val="000000" w:themeColor="text1"/>
        </w:rPr>
        <w:t xml:space="preserve">’ </w:t>
      </w:r>
      <w:r w:rsidR="00165CA1">
        <w:rPr>
          <w:rFonts w:ascii="Times New Roman" w:hAnsi="Times New Roman" w:cs="Times New Roman"/>
          <w:color w:val="000000" w:themeColor="text1"/>
        </w:rPr>
        <w:t>(in this case, OTU</w:t>
      </w:r>
      <w:r w:rsidR="00B24660">
        <w:rPr>
          <w:rFonts w:ascii="Times New Roman" w:hAnsi="Times New Roman" w:cs="Times New Roman"/>
          <w:color w:val="000000" w:themeColor="text1"/>
        </w:rPr>
        <w:t>s</w:t>
      </w:r>
      <w:r w:rsidR="00165CA1">
        <w:rPr>
          <w:rFonts w:ascii="Times New Roman" w:hAnsi="Times New Roman" w:cs="Times New Roman"/>
          <w:color w:val="000000" w:themeColor="text1"/>
        </w:rPr>
        <w:t xml:space="preserve">) in place of biomass measures. This is a reasonable substitution – the intention of equation </w:t>
      </w:r>
      <w:r w:rsidR="00B24660">
        <w:rPr>
          <w:rFonts w:ascii="Times New Roman" w:hAnsi="Times New Roman" w:cs="Times New Roman"/>
          <w:color w:val="000000" w:themeColor="text1"/>
        </w:rPr>
        <w:t>A2</w:t>
      </w:r>
      <w:r w:rsidR="00165CA1">
        <w:rPr>
          <w:rFonts w:ascii="Times New Roman" w:hAnsi="Times New Roman" w:cs="Times New Roman"/>
          <w:color w:val="000000" w:themeColor="text1"/>
        </w:rPr>
        <w:t xml:space="preserve"> is to standardized variance and covariance to the average biomass of a community so that stability is not a function of the size of the community. Here, we were interested in the stability of the composition of each class, and so equation 2A allowed us to </w:t>
      </w:r>
      <w:proofErr w:type="gramStart"/>
      <w:r w:rsidR="00165CA1">
        <w:rPr>
          <w:rFonts w:ascii="Times New Roman" w:hAnsi="Times New Roman" w:cs="Times New Roman"/>
          <w:color w:val="000000" w:themeColor="text1"/>
        </w:rPr>
        <w:t>standardized</w:t>
      </w:r>
      <w:proofErr w:type="gramEnd"/>
      <w:r w:rsidR="00165CA1">
        <w:rPr>
          <w:rFonts w:ascii="Times New Roman" w:hAnsi="Times New Roman" w:cs="Times New Roman"/>
          <w:color w:val="000000" w:themeColor="text1"/>
        </w:rPr>
        <w:t xml:space="preserve"> the stability of </w:t>
      </w:r>
      <w:r w:rsidR="00B24660">
        <w:rPr>
          <w:rFonts w:ascii="Times New Roman" w:hAnsi="Times New Roman" w:cs="Times New Roman"/>
          <w:color w:val="000000" w:themeColor="text1"/>
        </w:rPr>
        <w:t>each class’s</w:t>
      </w:r>
      <w:r w:rsidR="00165CA1">
        <w:rPr>
          <w:rFonts w:ascii="Times New Roman" w:hAnsi="Times New Roman" w:cs="Times New Roman"/>
          <w:color w:val="000000" w:themeColor="text1"/>
        </w:rPr>
        <w:t xml:space="preserve"> composition to that class’s average relative abundance, allowing for comparisons across </w:t>
      </w:r>
      <w:r w:rsidR="00B24660">
        <w:rPr>
          <w:rFonts w:ascii="Times New Roman" w:hAnsi="Times New Roman" w:cs="Times New Roman"/>
          <w:color w:val="000000" w:themeColor="text1"/>
        </w:rPr>
        <w:t xml:space="preserve">classes with </w:t>
      </w:r>
      <w:r w:rsidR="00165CA1">
        <w:rPr>
          <w:rFonts w:ascii="Times New Roman" w:hAnsi="Times New Roman" w:cs="Times New Roman"/>
          <w:color w:val="000000" w:themeColor="text1"/>
        </w:rPr>
        <w:t>a wide range of average relative abundances.</w:t>
      </w:r>
    </w:p>
    <w:p w14:paraId="289B23F3" w14:textId="77777777" w:rsidR="0072677D" w:rsidRDefault="0072677D" w:rsidP="0072677D">
      <w:pPr>
        <w:rPr>
          <w:rFonts w:ascii="Times New Roman" w:hAnsi="Times New Roman" w:cs="Times New Roman"/>
          <w:color w:val="000000" w:themeColor="text1"/>
        </w:rPr>
      </w:pPr>
    </w:p>
    <w:p w14:paraId="62BED773" w14:textId="041F53F4" w:rsidR="0072677D" w:rsidRPr="00846625" w:rsidRDefault="0072677D" w:rsidP="0072677D">
      <w:pPr>
        <w:rPr>
          <w:rFonts w:ascii="Times New Roman" w:hAnsi="Times New Roman" w:cs="Times New Roman"/>
          <w:color w:val="000000" w:themeColor="text1"/>
        </w:rPr>
      </w:pPr>
      <w:r w:rsidRPr="00846625">
        <w:rPr>
          <w:rFonts w:ascii="Times New Roman" w:hAnsi="Times New Roman" w:cs="Times New Roman"/>
          <w:color w:val="000000" w:themeColor="text1"/>
        </w:rPr>
        <w:t xml:space="preserve">16S rRNA gene amplicon sequences are available </w:t>
      </w:r>
      <w:r>
        <w:rPr>
          <w:rFonts w:ascii="Times New Roman" w:hAnsi="Times New Roman" w:cs="Times New Roman"/>
          <w:color w:val="000000" w:themeColor="text1"/>
        </w:rPr>
        <w:t xml:space="preserve">via GenBank (SRA #XXXX). </w:t>
      </w:r>
      <w:commentRangeStart w:id="8"/>
      <w:r>
        <w:rPr>
          <w:rFonts w:ascii="Times New Roman" w:hAnsi="Times New Roman" w:cs="Times New Roman"/>
          <w:color w:val="000000" w:themeColor="text1"/>
        </w:rPr>
        <w:t xml:space="preserve">All </w:t>
      </w:r>
      <w:r w:rsidRPr="00846625">
        <w:rPr>
          <w:rFonts w:ascii="Times New Roman" w:hAnsi="Times New Roman" w:cs="Times New Roman"/>
          <w:color w:val="000000" w:themeColor="text1"/>
        </w:rPr>
        <w:t xml:space="preserve">Flathead Lake </w:t>
      </w:r>
      <w:r>
        <w:rPr>
          <w:rFonts w:ascii="Times New Roman" w:hAnsi="Times New Roman" w:cs="Times New Roman"/>
          <w:color w:val="000000" w:themeColor="text1"/>
        </w:rPr>
        <w:t xml:space="preserve">physical and biogeochemical </w:t>
      </w:r>
      <w:r w:rsidRPr="00846625">
        <w:rPr>
          <w:rFonts w:ascii="Times New Roman" w:hAnsi="Times New Roman" w:cs="Times New Roman"/>
          <w:color w:val="000000" w:themeColor="text1"/>
        </w:rPr>
        <w:t xml:space="preserve">data </w:t>
      </w:r>
      <w:r>
        <w:rPr>
          <w:rFonts w:ascii="Times New Roman" w:hAnsi="Times New Roman" w:cs="Times New Roman"/>
          <w:color w:val="000000" w:themeColor="text1"/>
        </w:rPr>
        <w:t>used for this study are</w:t>
      </w:r>
      <w:r w:rsidRPr="00846625">
        <w:rPr>
          <w:rFonts w:ascii="Times New Roman" w:hAnsi="Times New Roman" w:cs="Times New Roman"/>
          <w:color w:val="000000" w:themeColor="text1"/>
        </w:rPr>
        <w:t xml:space="preserve"> available through the Flathead Lake Biological Station public data portal (https://flbs.umt.edu/publicdata/). </w:t>
      </w:r>
      <w:commentRangeEnd w:id="8"/>
      <w:r>
        <w:rPr>
          <w:rStyle w:val="CommentReference"/>
        </w:rPr>
        <w:commentReference w:id="8"/>
      </w:r>
      <w:r w:rsidRPr="00846625">
        <w:rPr>
          <w:rFonts w:ascii="Times New Roman" w:hAnsi="Times New Roman" w:cs="Times New Roman"/>
          <w:color w:val="000000" w:themeColor="text1"/>
        </w:rPr>
        <w:t xml:space="preserve">R scripts used to generate figures and process data are available in a dedicated </w:t>
      </w:r>
      <w:proofErr w:type="spellStart"/>
      <w:r w:rsidRPr="00846625">
        <w:rPr>
          <w:rFonts w:ascii="Times New Roman" w:hAnsi="Times New Roman" w:cs="Times New Roman"/>
          <w:color w:val="000000" w:themeColor="text1"/>
        </w:rPr>
        <w:t>github</w:t>
      </w:r>
      <w:proofErr w:type="spellEnd"/>
      <w:r w:rsidRPr="00846625">
        <w:rPr>
          <w:rFonts w:ascii="Times New Roman" w:hAnsi="Times New Roman" w:cs="Times New Roman"/>
          <w:color w:val="000000" w:themeColor="text1"/>
        </w:rPr>
        <w:t xml:space="preserve"> repository (https://github.com/kevans27/FlatheadLake</w:t>
      </w:r>
      <w:r>
        <w:rPr>
          <w:rFonts w:ascii="Times New Roman" w:hAnsi="Times New Roman" w:cs="Times New Roman"/>
          <w:color w:val="000000" w:themeColor="text1"/>
        </w:rPr>
        <w:t>16S</w:t>
      </w:r>
      <w:r w:rsidRPr="00846625">
        <w:rPr>
          <w:rFonts w:ascii="Times New Roman" w:hAnsi="Times New Roman" w:cs="Times New Roman"/>
          <w:color w:val="000000" w:themeColor="text1"/>
        </w:rPr>
        <w:t>).</w:t>
      </w:r>
    </w:p>
    <w:p w14:paraId="4C9E6576" w14:textId="666081D3" w:rsidR="00221CD2" w:rsidRDefault="00221CD2" w:rsidP="00221CD2">
      <w:pPr>
        <w:rPr>
          <w:rFonts w:ascii="Times New Roman" w:hAnsi="Times New Roman" w:cs="Times New Roman"/>
          <w:color w:val="000000" w:themeColor="text1"/>
        </w:rPr>
      </w:pPr>
    </w:p>
    <w:p w14:paraId="1F617916" w14:textId="0C767084" w:rsidR="002C1CF6" w:rsidRDefault="002C1CF6" w:rsidP="00221CD2">
      <w:pPr>
        <w:rPr>
          <w:rFonts w:ascii="Times New Roman" w:hAnsi="Times New Roman" w:cs="Times New Roman"/>
          <w:b/>
          <w:bCs/>
          <w:color w:val="000000" w:themeColor="text1"/>
        </w:rPr>
      </w:pPr>
      <w:r>
        <w:rPr>
          <w:rFonts w:ascii="Times New Roman" w:hAnsi="Times New Roman" w:cs="Times New Roman"/>
          <w:b/>
          <w:bCs/>
          <w:color w:val="000000" w:themeColor="text1"/>
        </w:rPr>
        <w:t>Results</w:t>
      </w:r>
    </w:p>
    <w:p w14:paraId="1D38E864" w14:textId="0D9F679E" w:rsidR="00A13EE6" w:rsidRDefault="000C05A9" w:rsidP="00221CD2">
      <w:pPr>
        <w:rPr>
          <w:rFonts w:ascii="Times New Roman" w:hAnsi="Times New Roman" w:cs="Times New Roman"/>
          <w:i/>
          <w:iCs/>
          <w:color w:val="000000" w:themeColor="text1"/>
        </w:rPr>
      </w:pPr>
      <w:r>
        <w:rPr>
          <w:rFonts w:ascii="Times New Roman" w:hAnsi="Times New Roman" w:cs="Times New Roman"/>
          <w:i/>
          <w:iCs/>
          <w:color w:val="000000" w:themeColor="text1"/>
        </w:rPr>
        <w:t>Seasonality in physical structure</w:t>
      </w:r>
    </w:p>
    <w:p w14:paraId="5B7CA04D" w14:textId="29F307FC" w:rsidR="000C05A9" w:rsidRDefault="000C05A9" w:rsidP="000C05A9">
      <w:pPr>
        <w:rPr>
          <w:rFonts w:ascii="Times New Roman" w:hAnsi="Times New Roman" w:cs="Times New Roman"/>
        </w:rPr>
      </w:pPr>
      <w:r>
        <w:rPr>
          <w:rFonts w:ascii="Times New Roman" w:hAnsi="Times New Roman" w:cs="Times New Roman"/>
        </w:rPr>
        <w:t xml:space="preserve">Over the </w:t>
      </w:r>
      <w:proofErr w:type="gramStart"/>
      <w:r>
        <w:rPr>
          <w:rFonts w:ascii="Times New Roman" w:hAnsi="Times New Roman" w:cs="Times New Roman"/>
        </w:rPr>
        <w:t>2 year</w:t>
      </w:r>
      <w:proofErr w:type="gramEnd"/>
      <w:r>
        <w:rPr>
          <w:rFonts w:ascii="Times New Roman" w:hAnsi="Times New Roman" w:cs="Times New Roman"/>
        </w:rPr>
        <w:t xml:space="preserve"> study period, Flathead Lake demonstrated </w:t>
      </w:r>
      <w:r w:rsidR="003F7FE0">
        <w:rPr>
          <w:rFonts w:ascii="Times New Roman" w:hAnsi="Times New Roman" w:cs="Times New Roman"/>
        </w:rPr>
        <w:t>dimictic</w:t>
      </w:r>
      <w:r>
        <w:rPr>
          <w:rFonts w:ascii="Times New Roman" w:hAnsi="Times New Roman" w:cs="Times New Roman"/>
        </w:rPr>
        <w:t xml:space="preserve"> seasonal patterns</w:t>
      </w:r>
      <w:r w:rsidR="00322AD8">
        <w:rPr>
          <w:rFonts w:ascii="Times New Roman" w:hAnsi="Times New Roman" w:cs="Times New Roman"/>
        </w:rPr>
        <w:t xml:space="preserve"> (Figure 1)</w:t>
      </w:r>
      <w:r>
        <w:rPr>
          <w:rFonts w:ascii="Times New Roman" w:hAnsi="Times New Roman" w:cs="Times New Roman"/>
        </w:rPr>
        <w:t>. The surface temperature of Flathead Lake varied seasonally from summer highs of 21.5 to winter lows of 1° C</w:t>
      </w:r>
      <w:r w:rsidR="005256BD">
        <w:rPr>
          <w:rFonts w:ascii="Times New Roman" w:hAnsi="Times New Roman" w:cs="Times New Roman"/>
        </w:rPr>
        <w:t xml:space="preserve"> (1A)</w:t>
      </w:r>
      <w:r>
        <w:rPr>
          <w:rFonts w:ascii="Times New Roman" w:hAnsi="Times New Roman" w:cs="Times New Roman"/>
        </w:rPr>
        <w:t>. The depth of the mixed layer ranged from less than 5 m during the early summer to fully mixed during the winter, while the Chl. Max sample depth ranged from 10 to 32 m, falling below the mixed layer depth during the summer</w:t>
      </w:r>
      <w:r w:rsidR="005256BD">
        <w:rPr>
          <w:rFonts w:ascii="Times New Roman" w:hAnsi="Times New Roman" w:cs="Times New Roman"/>
        </w:rPr>
        <w:t>. Samples from 5 m, 10 m, and Chl. Max are consistently within the well-lit portion of the lake (&gt;X mol photon m</w:t>
      </w:r>
      <w:r w:rsidR="005256BD" w:rsidRPr="005256BD">
        <w:rPr>
          <w:rFonts w:ascii="Times New Roman" w:hAnsi="Times New Roman" w:cs="Times New Roman"/>
          <w:vertAlign w:val="superscript"/>
        </w:rPr>
        <w:t>-2</w:t>
      </w:r>
      <w:r w:rsidR="005256BD">
        <w:rPr>
          <w:rFonts w:ascii="Times New Roman" w:hAnsi="Times New Roman" w:cs="Times New Roman"/>
        </w:rPr>
        <w:t xml:space="preserve"> day</w:t>
      </w:r>
      <w:r w:rsidR="005256BD" w:rsidRPr="005256BD">
        <w:rPr>
          <w:rFonts w:ascii="Times New Roman" w:hAnsi="Times New Roman" w:cs="Times New Roman"/>
          <w:vertAlign w:val="superscript"/>
        </w:rPr>
        <w:t>-1</w:t>
      </w:r>
      <w:r w:rsidR="005256BD">
        <w:rPr>
          <w:rFonts w:ascii="Times New Roman" w:hAnsi="Times New Roman" w:cs="Times New Roman"/>
        </w:rPr>
        <w:t xml:space="preserve">), but the 50 m and 90 m samples fall below </w:t>
      </w:r>
      <w:proofErr w:type="spellStart"/>
      <w:proofErr w:type="gramStart"/>
      <w:r w:rsidR="005256BD">
        <w:rPr>
          <w:rFonts w:ascii="Times New Roman" w:hAnsi="Times New Roman" w:cs="Times New Roman"/>
        </w:rPr>
        <w:t>well lit</w:t>
      </w:r>
      <w:proofErr w:type="spellEnd"/>
      <w:proofErr w:type="gramEnd"/>
      <w:r w:rsidR="005256BD">
        <w:rPr>
          <w:rFonts w:ascii="Times New Roman" w:hAnsi="Times New Roman" w:cs="Times New Roman"/>
        </w:rPr>
        <w:t xml:space="preserve"> zones (1B).</w:t>
      </w:r>
    </w:p>
    <w:p w14:paraId="1AF43626" w14:textId="25CE1D22" w:rsidR="000C05A9" w:rsidRDefault="000C05A9" w:rsidP="000C05A9">
      <w:pPr>
        <w:rPr>
          <w:rFonts w:ascii="Times New Roman" w:hAnsi="Times New Roman" w:cs="Times New Roman"/>
        </w:rPr>
      </w:pPr>
    </w:p>
    <w:p w14:paraId="6F406635" w14:textId="7A61B786" w:rsidR="000C05A9" w:rsidRDefault="000C05A9" w:rsidP="000C05A9">
      <w:pPr>
        <w:rPr>
          <w:rFonts w:ascii="Times New Roman" w:hAnsi="Times New Roman" w:cs="Times New Roman"/>
        </w:rPr>
      </w:pPr>
      <w:r>
        <w:rPr>
          <w:rFonts w:ascii="Times New Roman" w:hAnsi="Times New Roman" w:cs="Times New Roman"/>
          <w:i/>
          <w:iCs/>
        </w:rPr>
        <w:t>Microorganism abundance</w:t>
      </w:r>
    </w:p>
    <w:p w14:paraId="11CA9248" w14:textId="6DCC8DB3" w:rsidR="000C05A9" w:rsidRDefault="00F36D13" w:rsidP="000C05A9">
      <w:pPr>
        <w:rPr>
          <w:rFonts w:ascii="Times New Roman" w:hAnsi="Times New Roman" w:cs="Times New Roman"/>
        </w:rPr>
      </w:pPr>
      <w:r>
        <w:rPr>
          <w:rFonts w:ascii="Times New Roman" w:hAnsi="Times New Roman" w:cs="Times New Roman"/>
        </w:rPr>
        <w:lastRenderedPageBreak/>
        <w:t>Flow cytometric cell abundances</w:t>
      </w:r>
      <w:r w:rsidR="00EB6FC9">
        <w:rPr>
          <w:rFonts w:ascii="Times New Roman" w:hAnsi="Times New Roman" w:cs="Times New Roman"/>
        </w:rPr>
        <w:t xml:space="preserve"> were used to trace depth and time patterns of microorganism abundance</w:t>
      </w:r>
      <w:r w:rsidR="00B15FA8">
        <w:rPr>
          <w:rFonts w:ascii="Times New Roman" w:hAnsi="Times New Roman" w:cs="Times New Roman"/>
        </w:rPr>
        <w:t>, shown in Figure 2</w:t>
      </w:r>
      <w:r w:rsidR="00EB6FC9">
        <w:rPr>
          <w:rFonts w:ascii="Times New Roman" w:hAnsi="Times New Roman" w:cs="Times New Roman"/>
        </w:rPr>
        <w:t xml:space="preserve">. </w:t>
      </w:r>
      <w:r w:rsidR="003F7FE0">
        <w:rPr>
          <w:rFonts w:ascii="Times New Roman" w:hAnsi="Times New Roman" w:cs="Times New Roman"/>
        </w:rPr>
        <w:t xml:space="preserve">Across the entire water column, </w:t>
      </w:r>
      <w:r w:rsidR="00AF4A2E">
        <w:rPr>
          <w:rFonts w:ascii="Times New Roman" w:hAnsi="Times New Roman" w:cs="Times New Roman"/>
        </w:rPr>
        <w:t>non-pigmented</w:t>
      </w:r>
      <w:r w:rsidR="00EB6FC9">
        <w:rPr>
          <w:rFonts w:ascii="Times New Roman" w:hAnsi="Times New Roman" w:cs="Times New Roman"/>
        </w:rPr>
        <w:t xml:space="preserve"> cell count ranged from </w:t>
      </w:r>
      <w:r w:rsidR="00AF4A2E">
        <w:rPr>
          <w:rFonts w:ascii="Times New Roman" w:hAnsi="Times New Roman" w:cs="Times New Roman"/>
        </w:rPr>
        <w:t>375</w:t>
      </w:r>
      <w:r w:rsidR="00EB6FC9">
        <w:rPr>
          <w:rFonts w:ascii="Times New Roman" w:hAnsi="Times New Roman" w:cs="Times New Roman"/>
        </w:rPr>
        <w:t xml:space="preserve"> to </w:t>
      </w:r>
      <w:r w:rsidR="00AF4A2E">
        <w:rPr>
          <w:rFonts w:ascii="Times New Roman" w:hAnsi="Times New Roman" w:cs="Times New Roman"/>
        </w:rPr>
        <w:t>1106</w:t>
      </w:r>
      <w:r w:rsidR="00EB6FC9">
        <w:rPr>
          <w:rFonts w:ascii="Times New Roman" w:hAnsi="Times New Roman" w:cs="Times New Roman"/>
        </w:rPr>
        <w:t xml:space="preserve"> cells </w:t>
      </w:r>
      <w:proofErr w:type="gramStart"/>
      <w:r w:rsidR="00EB6FC9">
        <w:rPr>
          <w:rFonts w:ascii="Times New Roman" w:hAnsi="Times New Roman" w:cs="Times New Roman"/>
        </w:rPr>
        <w:t>mL</w:t>
      </w:r>
      <w:r w:rsidR="00EB6FC9">
        <w:rPr>
          <w:rFonts w:ascii="Times New Roman" w:hAnsi="Times New Roman" w:cs="Times New Roman"/>
          <w:vertAlign w:val="superscript"/>
        </w:rPr>
        <w:t>-</w:t>
      </w:r>
      <w:r w:rsidR="003F7FE0">
        <w:rPr>
          <w:rFonts w:ascii="Times New Roman" w:hAnsi="Times New Roman" w:cs="Times New Roman"/>
          <w:vertAlign w:val="superscript"/>
        </w:rPr>
        <w:t>1</w:t>
      </w:r>
      <w:proofErr w:type="gramEnd"/>
      <w:r w:rsidR="00EB6FC9">
        <w:rPr>
          <w:rFonts w:ascii="Times New Roman" w:hAnsi="Times New Roman" w:cs="Times New Roman"/>
        </w:rPr>
        <w:t xml:space="preserve">. Deep samples (50 </w:t>
      </w:r>
      <w:r w:rsidR="003F7FE0">
        <w:rPr>
          <w:rFonts w:ascii="Times New Roman" w:hAnsi="Times New Roman" w:cs="Times New Roman"/>
        </w:rPr>
        <w:t xml:space="preserve">m </w:t>
      </w:r>
      <w:r w:rsidR="00EB6FC9">
        <w:rPr>
          <w:rFonts w:ascii="Times New Roman" w:hAnsi="Times New Roman" w:cs="Times New Roman"/>
        </w:rPr>
        <w:t xml:space="preserve">and 90 m) </w:t>
      </w:r>
      <w:r w:rsidR="00644571">
        <w:rPr>
          <w:rFonts w:ascii="Times New Roman" w:hAnsi="Times New Roman" w:cs="Times New Roman"/>
        </w:rPr>
        <w:t>show little seasonality but have a maximum</w:t>
      </w:r>
      <w:r w:rsidR="00EB6FC9">
        <w:rPr>
          <w:rFonts w:ascii="Times New Roman" w:hAnsi="Times New Roman" w:cs="Times New Roman"/>
        </w:rPr>
        <w:t xml:space="preserve"> value of </w:t>
      </w:r>
      <w:r w:rsidR="00AF4A2E">
        <w:rPr>
          <w:rFonts w:ascii="Times New Roman" w:hAnsi="Times New Roman" w:cs="Times New Roman"/>
        </w:rPr>
        <w:t>near 800</w:t>
      </w:r>
      <w:r w:rsidR="00EB6FC9">
        <w:rPr>
          <w:rFonts w:ascii="Times New Roman" w:hAnsi="Times New Roman" w:cs="Times New Roman"/>
        </w:rPr>
        <w:t xml:space="preserve"> cells mL</w:t>
      </w:r>
      <w:r w:rsidR="00EB6FC9">
        <w:rPr>
          <w:rFonts w:ascii="Times New Roman" w:hAnsi="Times New Roman" w:cs="Times New Roman"/>
          <w:vertAlign w:val="superscript"/>
        </w:rPr>
        <w:t>-1</w:t>
      </w:r>
      <w:r w:rsidR="00EB6FC9">
        <w:rPr>
          <w:rFonts w:ascii="Times New Roman" w:hAnsi="Times New Roman" w:cs="Times New Roman"/>
        </w:rPr>
        <w:t>,</w:t>
      </w:r>
      <w:r w:rsidR="00644571">
        <w:rPr>
          <w:rFonts w:ascii="Times New Roman" w:hAnsi="Times New Roman" w:cs="Times New Roman"/>
        </w:rPr>
        <w:t xml:space="preserve"> lower than the maximum value in the surface (5 m, 10 m, and Chl. Max) samples.</w:t>
      </w:r>
      <w:r w:rsidR="00EB6FC9">
        <w:rPr>
          <w:rFonts w:ascii="Times New Roman" w:hAnsi="Times New Roman" w:cs="Times New Roman"/>
        </w:rPr>
        <w:t xml:space="preserve"> Shallow samples </w:t>
      </w:r>
      <w:r w:rsidR="00644571">
        <w:rPr>
          <w:rFonts w:ascii="Times New Roman" w:hAnsi="Times New Roman" w:cs="Times New Roman"/>
        </w:rPr>
        <w:t>show more pronounced seasonality, with</w:t>
      </w:r>
      <w:r w:rsidR="00EB6FC9">
        <w:rPr>
          <w:rFonts w:ascii="Times New Roman" w:hAnsi="Times New Roman" w:cs="Times New Roman"/>
        </w:rPr>
        <w:t xml:space="preserve"> their </w:t>
      </w:r>
      <w:r w:rsidR="003F7FE0">
        <w:rPr>
          <w:rFonts w:ascii="Times New Roman" w:hAnsi="Times New Roman" w:cs="Times New Roman"/>
        </w:rPr>
        <w:t>maximum</w:t>
      </w:r>
      <w:r w:rsidR="00EB6FC9">
        <w:rPr>
          <w:rFonts w:ascii="Times New Roman" w:hAnsi="Times New Roman" w:cs="Times New Roman"/>
        </w:rPr>
        <w:t xml:space="preserve"> </w:t>
      </w:r>
      <w:r w:rsidR="00322AD8">
        <w:rPr>
          <w:rFonts w:ascii="Times New Roman" w:hAnsi="Times New Roman" w:cs="Times New Roman"/>
        </w:rPr>
        <w:t xml:space="preserve">total </w:t>
      </w:r>
      <w:r w:rsidR="00EB6FC9">
        <w:rPr>
          <w:rFonts w:ascii="Times New Roman" w:hAnsi="Times New Roman" w:cs="Times New Roman"/>
        </w:rPr>
        <w:t>cell</w:t>
      </w:r>
      <w:r w:rsidR="00322AD8">
        <w:rPr>
          <w:rFonts w:ascii="Times New Roman" w:hAnsi="Times New Roman" w:cs="Times New Roman"/>
        </w:rPr>
        <w:t>ular</w:t>
      </w:r>
      <w:r w:rsidR="00EB6FC9">
        <w:rPr>
          <w:rFonts w:ascii="Times New Roman" w:hAnsi="Times New Roman" w:cs="Times New Roman"/>
        </w:rPr>
        <w:t xml:space="preserve"> abundances </w:t>
      </w:r>
      <w:r w:rsidR="00644571">
        <w:rPr>
          <w:rFonts w:ascii="Times New Roman" w:hAnsi="Times New Roman" w:cs="Times New Roman"/>
        </w:rPr>
        <w:t>occurring</w:t>
      </w:r>
      <w:r w:rsidR="00EB6FC9">
        <w:rPr>
          <w:rFonts w:ascii="Times New Roman" w:hAnsi="Times New Roman" w:cs="Times New Roman"/>
        </w:rPr>
        <w:t xml:space="preserve"> the late summer when the lake was well stratified</w:t>
      </w:r>
      <w:r w:rsidR="00644571">
        <w:rPr>
          <w:rFonts w:ascii="Times New Roman" w:hAnsi="Times New Roman" w:cs="Times New Roman"/>
        </w:rPr>
        <w:t xml:space="preserve"> and an early- to mid-summer minimum.</w:t>
      </w:r>
    </w:p>
    <w:p w14:paraId="6C87E5C4" w14:textId="34869234" w:rsidR="00EB6FC9" w:rsidRDefault="00EB6FC9" w:rsidP="000C05A9">
      <w:pPr>
        <w:rPr>
          <w:rFonts w:ascii="Times New Roman" w:hAnsi="Times New Roman" w:cs="Times New Roman"/>
        </w:rPr>
      </w:pPr>
    </w:p>
    <w:p w14:paraId="29A3B46D" w14:textId="4175F869" w:rsidR="00EB6FC9" w:rsidRDefault="00B15FA8" w:rsidP="000C05A9">
      <w:pPr>
        <w:rPr>
          <w:rFonts w:ascii="Times New Roman" w:hAnsi="Times New Roman" w:cs="Times New Roman"/>
        </w:rPr>
      </w:pPr>
      <w:r>
        <w:rPr>
          <w:rFonts w:ascii="Times New Roman" w:hAnsi="Times New Roman" w:cs="Times New Roman"/>
        </w:rPr>
        <w:t xml:space="preserve">Figure 2 also shows </w:t>
      </w:r>
      <w:r w:rsidR="00B24660">
        <w:rPr>
          <w:rFonts w:ascii="Times New Roman" w:hAnsi="Times New Roman" w:cs="Times New Roman"/>
        </w:rPr>
        <w:t xml:space="preserve">phototrophic </w:t>
      </w:r>
      <w:r w:rsidR="00EB6FC9">
        <w:rPr>
          <w:rFonts w:ascii="Times New Roman" w:hAnsi="Times New Roman" w:cs="Times New Roman"/>
        </w:rPr>
        <w:t>cellular abundances</w:t>
      </w:r>
      <w:r w:rsidR="00644571">
        <w:rPr>
          <w:rFonts w:ascii="Times New Roman" w:hAnsi="Times New Roman" w:cs="Times New Roman"/>
        </w:rPr>
        <w:t xml:space="preserve">. Across the entire water column, </w:t>
      </w:r>
      <w:r w:rsidR="00B24660">
        <w:rPr>
          <w:rFonts w:ascii="Times New Roman" w:hAnsi="Times New Roman" w:cs="Times New Roman"/>
        </w:rPr>
        <w:t>phototrophic</w:t>
      </w:r>
      <w:r w:rsidR="00644571">
        <w:rPr>
          <w:rFonts w:ascii="Times New Roman" w:hAnsi="Times New Roman" w:cs="Times New Roman"/>
        </w:rPr>
        <w:t xml:space="preserve"> cell counts ranged from 2 to 180 cells </w:t>
      </w:r>
      <w:proofErr w:type="gramStart"/>
      <w:r w:rsidR="00644571">
        <w:rPr>
          <w:rFonts w:ascii="Times New Roman" w:hAnsi="Times New Roman" w:cs="Times New Roman"/>
        </w:rPr>
        <w:t>mL</w:t>
      </w:r>
      <w:r w:rsidR="00644571">
        <w:rPr>
          <w:rFonts w:ascii="Times New Roman" w:hAnsi="Times New Roman" w:cs="Times New Roman"/>
          <w:vertAlign w:val="superscript"/>
        </w:rPr>
        <w:t>-1</w:t>
      </w:r>
      <w:proofErr w:type="gramEnd"/>
      <w:r w:rsidR="00644571">
        <w:rPr>
          <w:rFonts w:ascii="Times New Roman" w:hAnsi="Times New Roman" w:cs="Times New Roman"/>
        </w:rPr>
        <w:t xml:space="preserve">. The entire water column has a </w:t>
      </w:r>
      <w:r w:rsidR="00B24660">
        <w:rPr>
          <w:rFonts w:ascii="Times New Roman" w:hAnsi="Times New Roman" w:cs="Times New Roman"/>
        </w:rPr>
        <w:t>phototrophic</w:t>
      </w:r>
      <w:r w:rsidR="00644571">
        <w:rPr>
          <w:rFonts w:ascii="Times New Roman" w:hAnsi="Times New Roman" w:cs="Times New Roman"/>
        </w:rPr>
        <w:t xml:space="preserve"> cell concentration of around 45 cells mL</w:t>
      </w:r>
      <w:r w:rsidR="00644571" w:rsidRPr="00644571">
        <w:rPr>
          <w:rFonts w:ascii="Times New Roman" w:hAnsi="Times New Roman" w:cs="Times New Roman"/>
          <w:vertAlign w:val="superscript"/>
        </w:rPr>
        <w:t>-1</w:t>
      </w:r>
      <w:r w:rsidR="00644571">
        <w:rPr>
          <w:rFonts w:ascii="Times New Roman" w:hAnsi="Times New Roman" w:cs="Times New Roman"/>
        </w:rPr>
        <w:t xml:space="preserve"> at the end of the well mixed season (March and April). The concentration dropped off in the deep (50 m and 90 m) samples immediately after stratification but continued to increase through May in the shallower samples. </w:t>
      </w:r>
      <w:r w:rsidR="00002D09">
        <w:rPr>
          <w:rFonts w:ascii="Times New Roman" w:hAnsi="Times New Roman" w:cs="Times New Roman"/>
        </w:rPr>
        <w:t xml:space="preserve">The </w:t>
      </w:r>
      <w:r w:rsidR="00EB6FC9">
        <w:rPr>
          <w:rFonts w:ascii="Times New Roman" w:hAnsi="Times New Roman" w:cs="Times New Roman"/>
        </w:rPr>
        <w:t xml:space="preserve">shallowest samples (5 </w:t>
      </w:r>
      <w:r w:rsidR="003453F7">
        <w:rPr>
          <w:rFonts w:ascii="Times New Roman" w:hAnsi="Times New Roman" w:cs="Times New Roman"/>
        </w:rPr>
        <w:t xml:space="preserve">m </w:t>
      </w:r>
      <w:r w:rsidR="00EB6FC9">
        <w:rPr>
          <w:rFonts w:ascii="Times New Roman" w:hAnsi="Times New Roman" w:cs="Times New Roman"/>
        </w:rPr>
        <w:t xml:space="preserve">and 10 m) showed a pronounced two-peak </w:t>
      </w:r>
      <w:r w:rsidR="003453F7">
        <w:rPr>
          <w:rFonts w:ascii="Times New Roman" w:hAnsi="Times New Roman" w:cs="Times New Roman"/>
        </w:rPr>
        <w:t xml:space="preserve">annual </w:t>
      </w:r>
      <w:r w:rsidR="00EB6FC9">
        <w:rPr>
          <w:rFonts w:ascii="Times New Roman" w:hAnsi="Times New Roman" w:cs="Times New Roman"/>
        </w:rPr>
        <w:t>pattern</w:t>
      </w:r>
      <w:r w:rsidR="003453F7">
        <w:rPr>
          <w:rFonts w:ascii="Times New Roman" w:hAnsi="Times New Roman" w:cs="Times New Roman"/>
        </w:rPr>
        <w:t xml:space="preserve"> of </w:t>
      </w:r>
      <w:r w:rsidR="00B24660">
        <w:rPr>
          <w:rFonts w:ascii="Times New Roman" w:hAnsi="Times New Roman" w:cs="Times New Roman"/>
        </w:rPr>
        <w:t xml:space="preserve">phototrophic </w:t>
      </w:r>
      <w:r w:rsidR="00002D09">
        <w:rPr>
          <w:rFonts w:ascii="Times New Roman" w:hAnsi="Times New Roman" w:cs="Times New Roman"/>
        </w:rPr>
        <w:t>cellular</w:t>
      </w:r>
      <w:r w:rsidR="003453F7">
        <w:rPr>
          <w:rFonts w:ascii="Times New Roman" w:hAnsi="Times New Roman" w:cs="Times New Roman"/>
        </w:rPr>
        <w:t xml:space="preserve"> abundance in both years</w:t>
      </w:r>
      <w:r w:rsidR="00EB6FC9">
        <w:rPr>
          <w:rFonts w:ascii="Times New Roman" w:hAnsi="Times New Roman" w:cs="Times New Roman"/>
        </w:rPr>
        <w:t xml:space="preserve">, with maximum values of around </w:t>
      </w:r>
      <w:r w:rsidR="00002D09">
        <w:rPr>
          <w:rFonts w:ascii="Times New Roman" w:hAnsi="Times New Roman" w:cs="Times New Roman"/>
        </w:rPr>
        <w:t>75</w:t>
      </w:r>
      <w:r w:rsidR="00EB6FC9">
        <w:rPr>
          <w:rFonts w:ascii="Times New Roman" w:hAnsi="Times New Roman" w:cs="Times New Roman"/>
        </w:rPr>
        <w:t xml:space="preserve"> cells mL</w:t>
      </w:r>
      <w:r w:rsidR="00EB6FC9">
        <w:rPr>
          <w:rFonts w:ascii="Times New Roman" w:hAnsi="Times New Roman" w:cs="Times New Roman"/>
          <w:vertAlign w:val="superscript"/>
        </w:rPr>
        <w:t>-1</w:t>
      </w:r>
      <w:r w:rsidR="00EB6FC9">
        <w:rPr>
          <w:rFonts w:ascii="Times New Roman" w:hAnsi="Times New Roman" w:cs="Times New Roman"/>
        </w:rPr>
        <w:t xml:space="preserve"> occurring in both the early stratification</w:t>
      </w:r>
      <w:r w:rsidR="003453F7">
        <w:rPr>
          <w:rFonts w:ascii="Times New Roman" w:hAnsi="Times New Roman" w:cs="Times New Roman"/>
        </w:rPr>
        <w:t xml:space="preserve"> (May and June)</w:t>
      </w:r>
      <w:r w:rsidR="00EB6FC9">
        <w:rPr>
          <w:rFonts w:ascii="Times New Roman" w:hAnsi="Times New Roman" w:cs="Times New Roman"/>
        </w:rPr>
        <w:t xml:space="preserve"> and late stratification </w:t>
      </w:r>
      <w:r w:rsidR="003453F7">
        <w:rPr>
          <w:rFonts w:ascii="Times New Roman" w:hAnsi="Times New Roman" w:cs="Times New Roman"/>
        </w:rPr>
        <w:t>(September and October). Notably, during mid stratification</w:t>
      </w:r>
      <w:r w:rsidR="00EB6FC9">
        <w:rPr>
          <w:rFonts w:ascii="Times New Roman" w:hAnsi="Times New Roman" w:cs="Times New Roman"/>
        </w:rPr>
        <w:t xml:space="preserve"> </w:t>
      </w:r>
      <w:r w:rsidR="003453F7">
        <w:rPr>
          <w:rFonts w:ascii="Times New Roman" w:hAnsi="Times New Roman" w:cs="Times New Roman"/>
        </w:rPr>
        <w:t xml:space="preserve">(July and August), the abundance of </w:t>
      </w:r>
      <w:r w:rsidR="00B24660">
        <w:rPr>
          <w:rFonts w:ascii="Times New Roman" w:hAnsi="Times New Roman" w:cs="Times New Roman"/>
        </w:rPr>
        <w:t xml:space="preserve">phototrophic </w:t>
      </w:r>
      <w:r w:rsidR="00002D09">
        <w:rPr>
          <w:rFonts w:ascii="Times New Roman" w:hAnsi="Times New Roman" w:cs="Times New Roman"/>
        </w:rPr>
        <w:t>organisms</w:t>
      </w:r>
      <w:r w:rsidR="003453F7">
        <w:rPr>
          <w:rFonts w:ascii="Times New Roman" w:hAnsi="Times New Roman" w:cs="Times New Roman"/>
        </w:rPr>
        <w:t xml:space="preserve"> in the surface water dropped down </w:t>
      </w:r>
      <w:r w:rsidR="00002D09">
        <w:rPr>
          <w:rFonts w:ascii="Times New Roman" w:hAnsi="Times New Roman" w:cs="Times New Roman"/>
        </w:rPr>
        <w:t xml:space="preserve">to </w:t>
      </w:r>
      <w:r w:rsidR="003453F7">
        <w:rPr>
          <w:rFonts w:ascii="Times New Roman" w:hAnsi="Times New Roman" w:cs="Times New Roman"/>
        </w:rPr>
        <w:t>the same</w:t>
      </w:r>
      <w:r w:rsidR="00002D09">
        <w:rPr>
          <w:rFonts w:ascii="Times New Roman" w:hAnsi="Times New Roman" w:cs="Times New Roman"/>
        </w:rPr>
        <w:t>, minimum</w:t>
      </w:r>
      <w:r w:rsidR="003453F7">
        <w:rPr>
          <w:rFonts w:ascii="Times New Roman" w:hAnsi="Times New Roman" w:cs="Times New Roman"/>
        </w:rPr>
        <w:t xml:space="preserve"> level observed when the water column was fully mixed (December and January).</w:t>
      </w:r>
      <w:r w:rsidR="00EB6FC9">
        <w:rPr>
          <w:rFonts w:ascii="Times New Roman" w:hAnsi="Times New Roman" w:cs="Times New Roman"/>
        </w:rPr>
        <w:t xml:space="preserve"> The Chl. Max</w:t>
      </w:r>
      <w:r w:rsidR="00002D09">
        <w:rPr>
          <w:rFonts w:ascii="Times New Roman" w:hAnsi="Times New Roman" w:cs="Times New Roman"/>
        </w:rPr>
        <w:t xml:space="preserve"> demonstrated unique seasonal patterns with</w:t>
      </w:r>
      <w:r w:rsidR="003453F7">
        <w:rPr>
          <w:rFonts w:ascii="Times New Roman" w:hAnsi="Times New Roman" w:cs="Times New Roman"/>
        </w:rPr>
        <w:t xml:space="preserve"> a maximum </w:t>
      </w:r>
      <w:r w:rsidR="00B24660">
        <w:rPr>
          <w:rFonts w:ascii="Times New Roman" w:hAnsi="Times New Roman" w:cs="Times New Roman"/>
        </w:rPr>
        <w:t xml:space="preserve">phototrophic </w:t>
      </w:r>
      <w:r w:rsidR="00754E0F">
        <w:rPr>
          <w:rFonts w:ascii="Times New Roman" w:hAnsi="Times New Roman" w:cs="Times New Roman"/>
        </w:rPr>
        <w:t xml:space="preserve">abundance (180 cells </w:t>
      </w:r>
      <w:proofErr w:type="gramStart"/>
      <w:r w:rsidR="00754E0F">
        <w:rPr>
          <w:rFonts w:ascii="Times New Roman" w:hAnsi="Times New Roman" w:cs="Times New Roman"/>
        </w:rPr>
        <w:t>mL</w:t>
      </w:r>
      <w:r w:rsidR="00754E0F">
        <w:rPr>
          <w:rFonts w:ascii="Times New Roman" w:hAnsi="Times New Roman" w:cs="Times New Roman"/>
          <w:vertAlign w:val="superscript"/>
        </w:rPr>
        <w:t>-1</w:t>
      </w:r>
      <w:proofErr w:type="gramEnd"/>
      <w:r w:rsidR="00754E0F">
        <w:rPr>
          <w:rFonts w:ascii="Times New Roman" w:hAnsi="Times New Roman" w:cs="Times New Roman"/>
        </w:rPr>
        <w:t>)</w:t>
      </w:r>
      <w:r w:rsidR="003453F7">
        <w:rPr>
          <w:rFonts w:ascii="Times New Roman" w:hAnsi="Times New Roman" w:cs="Times New Roman"/>
        </w:rPr>
        <w:t xml:space="preserve"> </w:t>
      </w:r>
      <w:r w:rsidR="00EB6FC9">
        <w:rPr>
          <w:rFonts w:ascii="Times New Roman" w:hAnsi="Times New Roman" w:cs="Times New Roman"/>
        </w:rPr>
        <w:t>during September of 2017,</w:t>
      </w:r>
      <w:r w:rsidR="00754E0F">
        <w:rPr>
          <w:rFonts w:ascii="Times New Roman" w:hAnsi="Times New Roman" w:cs="Times New Roman"/>
        </w:rPr>
        <w:t xml:space="preserve"> which was a different time of year than the maximum </w:t>
      </w:r>
      <w:r w:rsidR="00B24660">
        <w:rPr>
          <w:rFonts w:ascii="Times New Roman" w:hAnsi="Times New Roman" w:cs="Times New Roman"/>
        </w:rPr>
        <w:t>phototrophic</w:t>
      </w:r>
      <w:r w:rsidR="00002D09">
        <w:rPr>
          <w:rFonts w:ascii="Times New Roman" w:hAnsi="Times New Roman" w:cs="Times New Roman"/>
        </w:rPr>
        <w:t xml:space="preserve"> </w:t>
      </w:r>
      <w:r w:rsidR="00754E0F">
        <w:rPr>
          <w:rFonts w:ascii="Times New Roman" w:hAnsi="Times New Roman" w:cs="Times New Roman"/>
        </w:rPr>
        <w:t>abundance values of any other depth. This pattern was not observed in 2018, but this may be due to a lack of temporal resolution because of missing samples at the Chl. Max.</w:t>
      </w:r>
    </w:p>
    <w:p w14:paraId="59F07CE1" w14:textId="79F3AAE9" w:rsidR="00EB6FC9" w:rsidRDefault="00EB6FC9" w:rsidP="000C05A9">
      <w:pPr>
        <w:rPr>
          <w:rFonts w:ascii="Times New Roman" w:hAnsi="Times New Roman" w:cs="Times New Roman"/>
        </w:rPr>
      </w:pPr>
    </w:p>
    <w:p w14:paraId="13F0B16C" w14:textId="71072C11" w:rsidR="00EB6FC9" w:rsidRDefault="00EB6FC9" w:rsidP="000C05A9">
      <w:pPr>
        <w:rPr>
          <w:rFonts w:ascii="Times New Roman" w:hAnsi="Times New Roman" w:cs="Times New Roman"/>
          <w:i/>
          <w:iCs/>
        </w:rPr>
      </w:pPr>
      <w:r>
        <w:rPr>
          <w:rFonts w:ascii="Times New Roman" w:hAnsi="Times New Roman" w:cs="Times New Roman"/>
          <w:i/>
          <w:iCs/>
        </w:rPr>
        <w:t>Seasonality in the similarity of the communities across depths</w:t>
      </w:r>
    </w:p>
    <w:p w14:paraId="3B32768C" w14:textId="5AA6EBE0" w:rsidR="00EB6FC9" w:rsidRDefault="00D751C7" w:rsidP="000C05A9">
      <w:pPr>
        <w:rPr>
          <w:rFonts w:ascii="Times New Roman" w:hAnsi="Times New Roman" w:cs="Times New Roman"/>
        </w:rPr>
      </w:pPr>
      <w:r>
        <w:rPr>
          <w:rFonts w:ascii="Times New Roman" w:hAnsi="Times New Roman" w:cs="Times New Roman"/>
        </w:rPr>
        <w:t>To query mixing patterns of the lake, in addition to temperature profiles, we studied the similarity in the 16S rRNA community composition across depths from each sampling trip. Figure 3 shows two NMDS plots</w:t>
      </w:r>
      <w:r w:rsidR="00B579B4">
        <w:rPr>
          <w:rFonts w:ascii="Times New Roman" w:hAnsi="Times New Roman" w:cs="Times New Roman"/>
        </w:rPr>
        <w:t xml:space="preserve"> based on Jaccard distances</w:t>
      </w:r>
      <w:r>
        <w:rPr>
          <w:rFonts w:ascii="Times New Roman" w:hAnsi="Times New Roman" w:cs="Times New Roman"/>
        </w:rPr>
        <w:t>, one for each size fraction</w:t>
      </w:r>
      <w:r w:rsidR="00754E0F">
        <w:rPr>
          <w:rFonts w:ascii="Times New Roman" w:hAnsi="Times New Roman" w:cs="Times New Roman"/>
        </w:rPr>
        <w:t xml:space="preserve"> (small, 0.2 – 3 </w:t>
      </w:r>
      <w:proofErr w:type="gramStart"/>
      <w:r w:rsidR="00754E0F">
        <w:rPr>
          <w:rFonts w:ascii="Times New Roman" w:hAnsi="Times New Roman" w:cs="Times New Roman"/>
        </w:rPr>
        <w:t>um</w:t>
      </w:r>
      <w:proofErr w:type="gramEnd"/>
      <w:r w:rsidR="00B579B4">
        <w:rPr>
          <w:rFonts w:ascii="Times New Roman" w:hAnsi="Times New Roman" w:cs="Times New Roman"/>
        </w:rPr>
        <w:t>,</w:t>
      </w:r>
      <w:r w:rsidR="00754E0F">
        <w:rPr>
          <w:rFonts w:ascii="Times New Roman" w:hAnsi="Times New Roman" w:cs="Times New Roman"/>
        </w:rPr>
        <w:t xml:space="preserve"> and large, &gt;3 um)</w:t>
      </w:r>
      <w:r>
        <w:rPr>
          <w:rFonts w:ascii="Times New Roman" w:hAnsi="Times New Roman" w:cs="Times New Roman"/>
        </w:rPr>
        <w:t>, for all samples collected</w:t>
      </w:r>
      <w:r w:rsidR="00977DB5">
        <w:rPr>
          <w:rFonts w:ascii="Times New Roman" w:hAnsi="Times New Roman" w:cs="Times New Roman"/>
        </w:rPr>
        <w:t xml:space="preserve">. </w:t>
      </w:r>
      <w:r w:rsidR="00754E0F">
        <w:rPr>
          <w:rFonts w:ascii="Times New Roman" w:hAnsi="Times New Roman" w:cs="Times New Roman"/>
        </w:rPr>
        <w:t>Both size fractions exhibit t</w:t>
      </w:r>
      <w:r>
        <w:rPr>
          <w:rFonts w:ascii="Times New Roman" w:hAnsi="Times New Roman" w:cs="Times New Roman"/>
        </w:rPr>
        <w:t>he same general</w:t>
      </w:r>
      <w:r w:rsidR="00754E0F">
        <w:rPr>
          <w:rFonts w:ascii="Times New Roman" w:hAnsi="Times New Roman" w:cs="Times New Roman"/>
        </w:rPr>
        <w:t xml:space="preserve"> pattern</w:t>
      </w:r>
      <w:r>
        <w:rPr>
          <w:rFonts w:ascii="Times New Roman" w:hAnsi="Times New Roman" w:cs="Times New Roman"/>
        </w:rPr>
        <w:t xml:space="preserve">, although more </w:t>
      </w:r>
      <w:r w:rsidR="00754E0F">
        <w:rPr>
          <w:rFonts w:ascii="Times New Roman" w:hAnsi="Times New Roman" w:cs="Times New Roman"/>
        </w:rPr>
        <w:t>pronounced</w:t>
      </w:r>
      <w:r>
        <w:rPr>
          <w:rFonts w:ascii="Times New Roman" w:hAnsi="Times New Roman" w:cs="Times New Roman"/>
        </w:rPr>
        <w:t xml:space="preserve"> in the large samples: the deep samples are clustered and show little seasonality, while the shallower samples diverge from the deep samples during stratified periods but are clustered with the deep samples when well mixed</w:t>
      </w:r>
      <w:r w:rsidR="00B579B4">
        <w:rPr>
          <w:rFonts w:ascii="Times New Roman" w:hAnsi="Times New Roman" w:cs="Times New Roman"/>
        </w:rPr>
        <w:t xml:space="preserve"> (December through April)</w:t>
      </w:r>
      <w:r>
        <w:rPr>
          <w:rFonts w:ascii="Times New Roman" w:hAnsi="Times New Roman" w:cs="Times New Roman"/>
        </w:rPr>
        <w:t xml:space="preserve">. </w:t>
      </w:r>
      <w:r w:rsidR="00754E0F">
        <w:rPr>
          <w:rFonts w:ascii="Times New Roman" w:hAnsi="Times New Roman" w:cs="Times New Roman"/>
        </w:rPr>
        <w:t xml:space="preserve">Thus, </w:t>
      </w:r>
      <w:r w:rsidR="001F7CC5">
        <w:rPr>
          <w:rFonts w:ascii="Times New Roman" w:hAnsi="Times New Roman" w:cs="Times New Roman"/>
        </w:rPr>
        <w:t>Figure 3</w:t>
      </w:r>
      <w:r>
        <w:rPr>
          <w:rFonts w:ascii="Times New Roman" w:hAnsi="Times New Roman" w:cs="Times New Roman"/>
        </w:rPr>
        <w:t xml:space="preserve"> </w:t>
      </w:r>
      <w:r w:rsidR="00754E0F">
        <w:rPr>
          <w:rFonts w:ascii="Times New Roman" w:hAnsi="Times New Roman" w:cs="Times New Roman"/>
        </w:rPr>
        <w:t>shows patterns consistent with a</w:t>
      </w:r>
      <w:r>
        <w:rPr>
          <w:rFonts w:ascii="Times New Roman" w:hAnsi="Times New Roman" w:cs="Times New Roman"/>
        </w:rPr>
        <w:t xml:space="preserve"> classic, monomictic community.</w:t>
      </w:r>
    </w:p>
    <w:p w14:paraId="4BEAE6F1" w14:textId="0DAA7895" w:rsidR="00D751C7" w:rsidRDefault="00D751C7" w:rsidP="000C05A9">
      <w:pPr>
        <w:rPr>
          <w:rFonts w:ascii="Times New Roman" w:hAnsi="Times New Roman" w:cs="Times New Roman"/>
        </w:rPr>
      </w:pPr>
    </w:p>
    <w:p w14:paraId="0A543EED" w14:textId="2A7E98AF" w:rsidR="005327FE" w:rsidRDefault="00754E0F" w:rsidP="000C05A9">
      <w:pPr>
        <w:rPr>
          <w:rFonts w:ascii="Times New Roman" w:hAnsi="Times New Roman" w:cs="Times New Roman"/>
        </w:rPr>
      </w:pPr>
      <w:r>
        <w:rPr>
          <w:rFonts w:ascii="Times New Roman" w:hAnsi="Times New Roman" w:cs="Times New Roman"/>
        </w:rPr>
        <w:t>Figure 4</w:t>
      </w:r>
      <w:r w:rsidR="0033483A">
        <w:rPr>
          <w:rFonts w:ascii="Times New Roman" w:hAnsi="Times New Roman" w:cs="Times New Roman"/>
        </w:rPr>
        <w:t xml:space="preserve"> uses Jaccard dissimilarity values to illustrate the relationship between community composition and mixing patterns</w:t>
      </w:r>
      <w:r w:rsidR="00D751C7">
        <w:rPr>
          <w:rFonts w:ascii="Times New Roman" w:hAnsi="Times New Roman" w:cs="Times New Roman"/>
        </w:rPr>
        <w:t xml:space="preserve">. In this figure, </w:t>
      </w:r>
      <w:r w:rsidR="0033483A">
        <w:rPr>
          <w:rFonts w:ascii="Times New Roman" w:hAnsi="Times New Roman" w:cs="Times New Roman"/>
        </w:rPr>
        <w:t>the community composition of samples</w:t>
      </w:r>
      <w:r w:rsidR="00D751C7">
        <w:rPr>
          <w:rFonts w:ascii="Times New Roman" w:hAnsi="Times New Roman" w:cs="Times New Roman"/>
        </w:rPr>
        <w:t xml:space="preserve"> from 10</w:t>
      </w:r>
      <w:r w:rsidR="00B579B4">
        <w:rPr>
          <w:rFonts w:ascii="Times New Roman" w:hAnsi="Times New Roman" w:cs="Times New Roman"/>
        </w:rPr>
        <w:t xml:space="preserve"> m</w:t>
      </w:r>
      <w:r w:rsidR="00D751C7">
        <w:rPr>
          <w:rFonts w:ascii="Times New Roman" w:hAnsi="Times New Roman" w:cs="Times New Roman"/>
        </w:rPr>
        <w:t xml:space="preserve">, </w:t>
      </w:r>
      <w:r w:rsidR="00B579B4">
        <w:rPr>
          <w:rFonts w:ascii="Times New Roman" w:hAnsi="Times New Roman" w:cs="Times New Roman"/>
        </w:rPr>
        <w:t xml:space="preserve">the Chl. Max, </w:t>
      </w:r>
      <w:r w:rsidR="00D751C7">
        <w:rPr>
          <w:rFonts w:ascii="Times New Roman" w:hAnsi="Times New Roman" w:cs="Times New Roman"/>
        </w:rPr>
        <w:t>50</w:t>
      </w:r>
      <w:r w:rsidR="00B579B4">
        <w:rPr>
          <w:rFonts w:ascii="Times New Roman" w:hAnsi="Times New Roman" w:cs="Times New Roman"/>
        </w:rPr>
        <w:t xml:space="preserve"> m</w:t>
      </w:r>
      <w:r w:rsidR="00D751C7">
        <w:rPr>
          <w:rFonts w:ascii="Times New Roman" w:hAnsi="Times New Roman" w:cs="Times New Roman"/>
        </w:rPr>
        <w:t xml:space="preserve">, and 90 m were each compared to the </w:t>
      </w:r>
      <w:r w:rsidR="0033483A">
        <w:rPr>
          <w:rFonts w:ascii="Times New Roman" w:hAnsi="Times New Roman" w:cs="Times New Roman"/>
        </w:rPr>
        <w:t xml:space="preserve">community from the </w:t>
      </w:r>
      <w:r w:rsidR="00D751C7">
        <w:rPr>
          <w:rFonts w:ascii="Times New Roman" w:hAnsi="Times New Roman" w:cs="Times New Roman"/>
        </w:rPr>
        <w:t xml:space="preserve">5 m sample </w:t>
      </w:r>
      <w:r w:rsidR="0033483A">
        <w:rPr>
          <w:rFonts w:ascii="Times New Roman" w:hAnsi="Times New Roman" w:cs="Times New Roman"/>
        </w:rPr>
        <w:t>of</w:t>
      </w:r>
      <w:r w:rsidR="00D751C7">
        <w:rPr>
          <w:rFonts w:ascii="Times New Roman" w:hAnsi="Times New Roman" w:cs="Times New Roman"/>
        </w:rPr>
        <w:t xml:space="preserve"> the same sampling trip. </w:t>
      </w:r>
      <w:r w:rsidR="001F7CC5">
        <w:rPr>
          <w:rFonts w:ascii="Times New Roman" w:hAnsi="Times New Roman" w:cs="Times New Roman"/>
        </w:rPr>
        <w:t xml:space="preserve">Higher values of Jaccard dissimilarity reflect more dissimilar communities between that depth and the 5 m sample. </w:t>
      </w:r>
      <w:r w:rsidR="005327FE">
        <w:rPr>
          <w:rFonts w:ascii="Times New Roman" w:hAnsi="Times New Roman" w:cs="Times New Roman"/>
        </w:rPr>
        <w:t xml:space="preserve">As expected, when the lake is stratified, the samples diverge from 5 m, with samples </w:t>
      </w:r>
      <w:r w:rsidR="00B579B4">
        <w:rPr>
          <w:rFonts w:ascii="Times New Roman" w:hAnsi="Times New Roman" w:cs="Times New Roman"/>
        </w:rPr>
        <w:t>closer</w:t>
      </w:r>
      <w:r w:rsidR="005327FE">
        <w:rPr>
          <w:rFonts w:ascii="Times New Roman" w:hAnsi="Times New Roman" w:cs="Times New Roman"/>
        </w:rPr>
        <w:t xml:space="preserve"> in depth to 5 m </w:t>
      </w:r>
      <w:r w:rsidR="0033483A">
        <w:rPr>
          <w:rFonts w:ascii="Times New Roman" w:hAnsi="Times New Roman" w:cs="Times New Roman"/>
        </w:rPr>
        <w:t>retaining lower values of Jaccard dissimilarity</w:t>
      </w:r>
      <w:r w:rsidR="005327FE">
        <w:rPr>
          <w:rFonts w:ascii="Times New Roman" w:hAnsi="Times New Roman" w:cs="Times New Roman"/>
        </w:rPr>
        <w:t xml:space="preserve"> than </w:t>
      </w:r>
      <w:r w:rsidR="0026177C">
        <w:rPr>
          <w:rFonts w:ascii="Times New Roman" w:hAnsi="Times New Roman" w:cs="Times New Roman"/>
        </w:rPr>
        <w:t>deeper samples</w:t>
      </w:r>
      <w:r w:rsidR="005327FE">
        <w:rPr>
          <w:rFonts w:ascii="Times New Roman" w:hAnsi="Times New Roman" w:cs="Times New Roman"/>
        </w:rPr>
        <w:t xml:space="preserve">. During the fully mixed periods, </w:t>
      </w:r>
      <w:r w:rsidR="0026177C">
        <w:rPr>
          <w:rFonts w:ascii="Times New Roman" w:hAnsi="Times New Roman" w:cs="Times New Roman"/>
        </w:rPr>
        <w:t>Jaccard dissimilarities from all depths</w:t>
      </w:r>
      <w:r w:rsidR="005327FE">
        <w:rPr>
          <w:rFonts w:ascii="Times New Roman" w:hAnsi="Times New Roman" w:cs="Times New Roman"/>
        </w:rPr>
        <w:t xml:space="preserve"> collapse on top of one another, becoming equally and minimally dissimilar from 5 m. </w:t>
      </w:r>
      <w:r w:rsidR="006C0A93">
        <w:rPr>
          <w:rFonts w:ascii="Times New Roman" w:hAnsi="Times New Roman" w:cs="Times New Roman"/>
        </w:rPr>
        <w:t>This</w:t>
      </w:r>
      <w:r w:rsidR="005327FE">
        <w:rPr>
          <w:rFonts w:ascii="Times New Roman" w:hAnsi="Times New Roman" w:cs="Times New Roman"/>
        </w:rPr>
        <w:t xml:space="preserve"> does not necessarily mean that all depths are dissimilar to 5 m in the same way, just that the dissimilarity value is </w:t>
      </w:r>
      <w:r w:rsidR="0026177C">
        <w:rPr>
          <w:rFonts w:ascii="Times New Roman" w:hAnsi="Times New Roman" w:cs="Times New Roman"/>
        </w:rPr>
        <w:t>equal</w:t>
      </w:r>
      <w:r w:rsidR="005327FE">
        <w:rPr>
          <w:rFonts w:ascii="Times New Roman" w:hAnsi="Times New Roman" w:cs="Times New Roman"/>
        </w:rPr>
        <w:t xml:space="preserve"> across depths. </w:t>
      </w:r>
      <w:r w:rsidR="006C0A93">
        <w:rPr>
          <w:rFonts w:ascii="Times New Roman" w:hAnsi="Times New Roman" w:cs="Times New Roman"/>
        </w:rPr>
        <w:t>Notably, in 2017, d</w:t>
      </w:r>
      <w:r w:rsidR="005327FE">
        <w:rPr>
          <w:rFonts w:ascii="Times New Roman" w:hAnsi="Times New Roman" w:cs="Times New Roman"/>
        </w:rPr>
        <w:t xml:space="preserve">issimilarity across depths collapsed in December and May, but the depths diverged mildly during the winter, with the deepest </w:t>
      </w:r>
      <w:r w:rsidR="005327FE">
        <w:rPr>
          <w:rFonts w:ascii="Times New Roman" w:hAnsi="Times New Roman" w:cs="Times New Roman"/>
        </w:rPr>
        <w:lastRenderedPageBreak/>
        <w:t xml:space="preserve">samples becoming more dissimilar from 5 m than the shallowest samples. </w:t>
      </w:r>
      <w:r w:rsidR="006C0A93">
        <w:rPr>
          <w:rFonts w:ascii="Times New Roman" w:hAnsi="Times New Roman" w:cs="Times New Roman"/>
        </w:rPr>
        <w:t>In contrast to Figure 3 but consistent with Figure 1, t</w:t>
      </w:r>
      <w:r w:rsidR="005327FE">
        <w:rPr>
          <w:rFonts w:ascii="Times New Roman" w:hAnsi="Times New Roman" w:cs="Times New Roman"/>
        </w:rPr>
        <w:t xml:space="preserve">his </w:t>
      </w:r>
      <w:r w:rsidR="006C0A93">
        <w:rPr>
          <w:rFonts w:ascii="Times New Roman" w:hAnsi="Times New Roman" w:cs="Times New Roman"/>
        </w:rPr>
        <w:t>suggests mild, inverse stratification during the winter of 2017</w:t>
      </w:r>
      <w:r w:rsidR="005327FE">
        <w:rPr>
          <w:rFonts w:ascii="Times New Roman" w:hAnsi="Times New Roman" w:cs="Times New Roman"/>
        </w:rPr>
        <w:t>.</w:t>
      </w:r>
    </w:p>
    <w:p w14:paraId="55B43695" w14:textId="7D9ED721" w:rsidR="00454213" w:rsidRDefault="00454213" w:rsidP="000C05A9">
      <w:pPr>
        <w:rPr>
          <w:rFonts w:ascii="Times New Roman" w:hAnsi="Times New Roman" w:cs="Times New Roman"/>
        </w:rPr>
      </w:pPr>
    </w:p>
    <w:p w14:paraId="51B0077F" w14:textId="3DE8B5B5" w:rsidR="00454213" w:rsidRDefault="00454213" w:rsidP="000C05A9">
      <w:pPr>
        <w:rPr>
          <w:rFonts w:ascii="Times New Roman" w:hAnsi="Times New Roman" w:cs="Times New Roman"/>
        </w:rPr>
      </w:pPr>
      <w:r>
        <w:rPr>
          <w:rFonts w:ascii="Times New Roman" w:hAnsi="Times New Roman" w:cs="Times New Roman"/>
        </w:rPr>
        <w:t>Figure 5 uses Shannon’s Diversity Index to illustrate mixing. Each panel represents a different date of sampling, with the mixed layer depth, shown in Figure 1, shaded in blue. Samples within the mixed layer generally show similar diversity index values, which is well illustrated during the winter samples of 2018 when the entire water column is vertically mixed. Diversity values appear generally lower when the lake is well stratified (May through October), particularly in the mixed layer samples.</w:t>
      </w:r>
    </w:p>
    <w:p w14:paraId="5C8D761D" w14:textId="43672D46" w:rsidR="00D751C7" w:rsidRDefault="00D751C7" w:rsidP="000C05A9">
      <w:pPr>
        <w:rPr>
          <w:rFonts w:ascii="Times New Roman" w:hAnsi="Times New Roman" w:cs="Times New Roman"/>
        </w:rPr>
      </w:pPr>
    </w:p>
    <w:p w14:paraId="6840B25D" w14:textId="1FD1AB72" w:rsidR="005327FE" w:rsidRDefault="005327FE" w:rsidP="000C05A9">
      <w:pPr>
        <w:rPr>
          <w:rFonts w:ascii="Times New Roman" w:hAnsi="Times New Roman" w:cs="Times New Roman"/>
        </w:rPr>
      </w:pPr>
      <w:r>
        <w:rPr>
          <w:rFonts w:ascii="Times New Roman" w:hAnsi="Times New Roman" w:cs="Times New Roman"/>
          <w:i/>
          <w:iCs/>
        </w:rPr>
        <w:t>16S community composition</w:t>
      </w:r>
    </w:p>
    <w:p w14:paraId="3A404AAA" w14:textId="403993FE" w:rsidR="005327FE" w:rsidRPr="00424EE9" w:rsidRDefault="005327FE" w:rsidP="000C05A9">
      <w:pPr>
        <w:rPr>
          <w:rFonts w:ascii="Times New Roman" w:hAnsi="Times New Roman" w:cs="Times New Roman"/>
          <w:i/>
          <w:iCs/>
        </w:rPr>
      </w:pPr>
      <w:r>
        <w:rPr>
          <w:rFonts w:ascii="Times New Roman" w:hAnsi="Times New Roman" w:cs="Times New Roman"/>
        </w:rPr>
        <w:t xml:space="preserve">Figure </w:t>
      </w:r>
      <w:r w:rsidR="00454213">
        <w:rPr>
          <w:rFonts w:ascii="Times New Roman" w:hAnsi="Times New Roman" w:cs="Times New Roman"/>
        </w:rPr>
        <w:t>6</w:t>
      </w:r>
      <w:r>
        <w:rPr>
          <w:rFonts w:ascii="Times New Roman" w:hAnsi="Times New Roman" w:cs="Times New Roman"/>
        </w:rPr>
        <w:t xml:space="preserve"> shows the </w:t>
      </w:r>
      <w:r w:rsidR="000C1DD9">
        <w:rPr>
          <w:rFonts w:ascii="Times New Roman" w:hAnsi="Times New Roman" w:cs="Times New Roman"/>
        </w:rPr>
        <w:t xml:space="preserve">prokaryotic class </w:t>
      </w:r>
      <w:r>
        <w:rPr>
          <w:rFonts w:ascii="Times New Roman" w:hAnsi="Times New Roman" w:cs="Times New Roman"/>
        </w:rPr>
        <w:t>community composition for each sample.</w:t>
      </w:r>
      <w:r w:rsidR="00424EE9">
        <w:rPr>
          <w:rFonts w:ascii="Times New Roman" w:hAnsi="Times New Roman" w:cs="Times New Roman"/>
        </w:rPr>
        <w:t xml:space="preserve"> </w:t>
      </w:r>
      <w:r w:rsidR="00424EE9" w:rsidRPr="00454213">
        <w:rPr>
          <w:rFonts w:ascii="Times New Roman" w:hAnsi="Times New Roman" w:cs="Times New Roman"/>
        </w:rPr>
        <w:t xml:space="preserve">The top 8 most abundant classes account for </w:t>
      </w:r>
      <w:r w:rsidR="00454213">
        <w:rPr>
          <w:rFonts w:ascii="Times New Roman" w:hAnsi="Times New Roman" w:cs="Times New Roman"/>
        </w:rPr>
        <w:t xml:space="preserve">an average of </w:t>
      </w:r>
      <w:r w:rsidR="00454213" w:rsidRPr="00454213">
        <w:rPr>
          <w:rFonts w:ascii="Times New Roman" w:hAnsi="Times New Roman" w:cs="Times New Roman"/>
        </w:rPr>
        <w:t>85</w:t>
      </w:r>
      <w:r w:rsidR="00424EE9" w:rsidRPr="00454213">
        <w:rPr>
          <w:rFonts w:ascii="Times New Roman" w:hAnsi="Times New Roman" w:cs="Times New Roman"/>
        </w:rPr>
        <w:t>% of the community within each sample</w:t>
      </w:r>
      <w:r w:rsidR="00424EE9">
        <w:rPr>
          <w:rFonts w:ascii="Times New Roman" w:hAnsi="Times New Roman" w:cs="Times New Roman"/>
          <w:i/>
          <w:iCs/>
        </w:rPr>
        <w:t>.</w:t>
      </w:r>
      <w:r>
        <w:rPr>
          <w:rFonts w:ascii="Times New Roman" w:hAnsi="Times New Roman" w:cs="Times New Roman"/>
        </w:rPr>
        <w:t xml:space="preserve"> </w:t>
      </w:r>
      <w:r w:rsidR="00454213">
        <w:rPr>
          <w:rFonts w:ascii="Times New Roman" w:hAnsi="Times New Roman" w:cs="Times New Roman"/>
        </w:rPr>
        <w:t xml:space="preserve">The top 8 most abundant classes are all classes of Bacteria, while Archaea account for an average of 0.07% </w:t>
      </w:r>
      <w:r w:rsidR="009C5E6B">
        <w:rPr>
          <w:rFonts w:ascii="Times New Roman" w:hAnsi="Times New Roman" w:cs="Times New Roman"/>
        </w:rPr>
        <w:t>of</w:t>
      </w:r>
      <w:r w:rsidR="00454213">
        <w:rPr>
          <w:rFonts w:ascii="Times New Roman" w:hAnsi="Times New Roman" w:cs="Times New Roman"/>
        </w:rPr>
        <w:t xml:space="preserve"> each sample. </w:t>
      </w:r>
      <w:r w:rsidR="000C1DD9">
        <w:rPr>
          <w:rFonts w:ascii="Times New Roman" w:hAnsi="Times New Roman" w:cs="Times New Roman"/>
        </w:rPr>
        <w:t xml:space="preserve">The </w:t>
      </w:r>
      <w:r>
        <w:rPr>
          <w:rFonts w:ascii="Times New Roman" w:hAnsi="Times New Roman" w:cs="Times New Roman"/>
        </w:rPr>
        <w:t xml:space="preserve">small size fraction </w:t>
      </w:r>
      <w:r w:rsidR="0026177C">
        <w:rPr>
          <w:rFonts w:ascii="Times New Roman" w:hAnsi="Times New Roman" w:cs="Times New Roman"/>
        </w:rPr>
        <w:t xml:space="preserve">(Panel 1A) </w:t>
      </w:r>
      <w:r>
        <w:rPr>
          <w:rFonts w:ascii="Times New Roman" w:hAnsi="Times New Roman" w:cs="Times New Roman"/>
        </w:rPr>
        <w:t xml:space="preserve">was nearly always dominated by Actinobacteria in the surface water, </w:t>
      </w:r>
      <w:r w:rsidR="00424EE9">
        <w:rPr>
          <w:rFonts w:ascii="Times New Roman" w:hAnsi="Times New Roman" w:cs="Times New Roman"/>
        </w:rPr>
        <w:t>and</w:t>
      </w:r>
      <w:r>
        <w:rPr>
          <w:rFonts w:ascii="Times New Roman" w:hAnsi="Times New Roman" w:cs="Times New Roman"/>
        </w:rPr>
        <w:t xml:space="preserve"> the relative contribution of Actinobacteria decreased with depth. Actinobacteria were far less abundant in the large size fraction</w:t>
      </w:r>
      <w:r w:rsidR="009C5E6B">
        <w:rPr>
          <w:rFonts w:ascii="Times New Roman" w:hAnsi="Times New Roman" w:cs="Times New Roman"/>
        </w:rPr>
        <w:t xml:space="preserve"> (1B)</w:t>
      </w:r>
      <w:r>
        <w:rPr>
          <w:rFonts w:ascii="Times New Roman" w:hAnsi="Times New Roman" w:cs="Times New Roman"/>
        </w:rPr>
        <w:t xml:space="preserve">, which appeared dominated by </w:t>
      </w:r>
      <w:r w:rsidR="000C1DD9">
        <w:rPr>
          <w:rFonts w:ascii="Times New Roman" w:hAnsi="Times New Roman" w:cs="Times New Roman"/>
        </w:rPr>
        <w:t>Oxyphotobacteria</w:t>
      </w:r>
      <w:r>
        <w:rPr>
          <w:rFonts w:ascii="Times New Roman" w:hAnsi="Times New Roman" w:cs="Times New Roman"/>
        </w:rPr>
        <w:t xml:space="preserve"> in the shallow samples and unclassified or </w:t>
      </w:r>
      <w:r w:rsidR="000C1DD9">
        <w:rPr>
          <w:rFonts w:ascii="Times New Roman" w:hAnsi="Times New Roman" w:cs="Times New Roman"/>
        </w:rPr>
        <w:t>low abundance classes</w:t>
      </w:r>
      <w:r>
        <w:rPr>
          <w:rFonts w:ascii="Times New Roman" w:hAnsi="Times New Roman" w:cs="Times New Roman"/>
        </w:rPr>
        <w:t xml:space="preserve"> in the deeper samples (“Other Prokaryotes”).</w:t>
      </w:r>
    </w:p>
    <w:p w14:paraId="0E47E53F" w14:textId="77777777" w:rsidR="005327FE" w:rsidRDefault="005327FE" w:rsidP="000C05A9">
      <w:pPr>
        <w:rPr>
          <w:rFonts w:ascii="Times New Roman" w:hAnsi="Times New Roman" w:cs="Times New Roman"/>
        </w:rPr>
      </w:pPr>
    </w:p>
    <w:p w14:paraId="49AAF886" w14:textId="64E86DE7" w:rsidR="005327FE" w:rsidRDefault="005327FE" w:rsidP="000C05A9">
      <w:pPr>
        <w:rPr>
          <w:rFonts w:ascii="Times New Roman" w:hAnsi="Times New Roman" w:cs="Times New Roman"/>
        </w:rPr>
      </w:pPr>
      <w:r>
        <w:rPr>
          <w:rFonts w:ascii="Times New Roman" w:hAnsi="Times New Roman" w:cs="Times New Roman"/>
        </w:rPr>
        <w:t>The strength of seasonality varies with depth</w:t>
      </w:r>
      <w:r w:rsidR="00424EE9">
        <w:rPr>
          <w:rFonts w:ascii="Times New Roman" w:hAnsi="Times New Roman" w:cs="Times New Roman"/>
        </w:rPr>
        <w:t xml:space="preserve"> for both small and large size fractions, with both size fractions showing little seasonality in the deepest samples (50 m and 90 m)</w:t>
      </w:r>
      <w:r>
        <w:rPr>
          <w:rFonts w:ascii="Times New Roman" w:hAnsi="Times New Roman" w:cs="Times New Roman"/>
        </w:rPr>
        <w:t>. In the small size fraction</w:t>
      </w:r>
      <w:r w:rsidR="009C5E6B">
        <w:rPr>
          <w:rFonts w:ascii="Times New Roman" w:hAnsi="Times New Roman" w:cs="Times New Roman"/>
        </w:rPr>
        <w:t xml:space="preserve"> (1A)</w:t>
      </w:r>
      <w:r>
        <w:rPr>
          <w:rFonts w:ascii="Times New Roman" w:hAnsi="Times New Roman" w:cs="Times New Roman"/>
        </w:rPr>
        <w:t>, the shallow</w:t>
      </w:r>
      <w:r w:rsidR="000C1DD9">
        <w:rPr>
          <w:rFonts w:ascii="Times New Roman" w:hAnsi="Times New Roman" w:cs="Times New Roman"/>
        </w:rPr>
        <w:t>er</w:t>
      </w:r>
      <w:r>
        <w:rPr>
          <w:rFonts w:ascii="Times New Roman" w:hAnsi="Times New Roman" w:cs="Times New Roman"/>
        </w:rPr>
        <w:t xml:space="preserve"> samples </w:t>
      </w:r>
      <w:r w:rsidR="00424EE9">
        <w:rPr>
          <w:rFonts w:ascii="Times New Roman" w:hAnsi="Times New Roman" w:cs="Times New Roman"/>
        </w:rPr>
        <w:t xml:space="preserve">(5 m, 10 m, and Chl. Max) </w:t>
      </w:r>
      <w:r>
        <w:rPr>
          <w:rFonts w:ascii="Times New Roman" w:hAnsi="Times New Roman" w:cs="Times New Roman"/>
        </w:rPr>
        <w:t>showed increases in Actinobacteria during the late summer</w:t>
      </w:r>
      <w:r w:rsidR="000C1DD9">
        <w:rPr>
          <w:rFonts w:ascii="Times New Roman" w:hAnsi="Times New Roman" w:cs="Times New Roman"/>
        </w:rPr>
        <w:t xml:space="preserve"> (July through September)</w:t>
      </w:r>
      <w:r>
        <w:rPr>
          <w:rFonts w:ascii="Times New Roman" w:hAnsi="Times New Roman" w:cs="Times New Roman"/>
        </w:rPr>
        <w:t>, increases in Gammaproteobacteria and Alphaproteobacteria during the mid-summer</w:t>
      </w:r>
      <w:r w:rsidR="000C1DD9">
        <w:rPr>
          <w:rFonts w:ascii="Times New Roman" w:hAnsi="Times New Roman" w:cs="Times New Roman"/>
        </w:rPr>
        <w:t xml:space="preserve"> (June through August),</w:t>
      </w:r>
      <w:r>
        <w:rPr>
          <w:rFonts w:ascii="Times New Roman" w:hAnsi="Times New Roman" w:cs="Times New Roman"/>
        </w:rPr>
        <w:t xml:space="preserve"> and </w:t>
      </w:r>
      <w:r w:rsidR="009C5E6B">
        <w:rPr>
          <w:rFonts w:ascii="Times New Roman" w:hAnsi="Times New Roman" w:cs="Times New Roman"/>
        </w:rPr>
        <w:t xml:space="preserve">increases in </w:t>
      </w:r>
      <w:r>
        <w:rPr>
          <w:rFonts w:ascii="Times New Roman" w:hAnsi="Times New Roman" w:cs="Times New Roman"/>
        </w:rPr>
        <w:t>Acidomicrobi</w:t>
      </w:r>
      <w:r w:rsidR="00B931B7">
        <w:rPr>
          <w:rFonts w:ascii="Times New Roman" w:hAnsi="Times New Roman" w:cs="Times New Roman"/>
        </w:rPr>
        <w:t>i</w:t>
      </w:r>
      <w:r>
        <w:rPr>
          <w:rFonts w:ascii="Times New Roman" w:hAnsi="Times New Roman" w:cs="Times New Roman"/>
        </w:rPr>
        <w:t>a during the winter</w:t>
      </w:r>
      <w:r w:rsidR="000C1DD9">
        <w:rPr>
          <w:rFonts w:ascii="Times New Roman" w:hAnsi="Times New Roman" w:cs="Times New Roman"/>
        </w:rPr>
        <w:t xml:space="preserve"> (December through May)</w:t>
      </w:r>
      <w:r>
        <w:rPr>
          <w:rFonts w:ascii="Times New Roman" w:hAnsi="Times New Roman" w:cs="Times New Roman"/>
        </w:rPr>
        <w:t xml:space="preserve">. </w:t>
      </w:r>
      <w:r w:rsidR="00424EE9">
        <w:rPr>
          <w:rFonts w:ascii="Times New Roman" w:hAnsi="Times New Roman" w:cs="Times New Roman"/>
        </w:rPr>
        <w:t>In the large size fraction, s</w:t>
      </w:r>
      <w:r w:rsidR="000C1DD9">
        <w:rPr>
          <w:rFonts w:ascii="Times New Roman" w:hAnsi="Times New Roman" w:cs="Times New Roman"/>
        </w:rPr>
        <w:t>hallow samples</w:t>
      </w:r>
      <w:r>
        <w:rPr>
          <w:rFonts w:ascii="Times New Roman" w:hAnsi="Times New Roman" w:cs="Times New Roman"/>
        </w:rPr>
        <w:t xml:space="preserve"> showed pronounced increases in </w:t>
      </w:r>
      <w:r w:rsidR="000C1DD9">
        <w:rPr>
          <w:rFonts w:ascii="Times New Roman" w:hAnsi="Times New Roman" w:cs="Times New Roman"/>
        </w:rPr>
        <w:t>Oxyphotobacteria</w:t>
      </w:r>
      <w:r>
        <w:rPr>
          <w:rFonts w:ascii="Times New Roman" w:hAnsi="Times New Roman" w:cs="Times New Roman"/>
        </w:rPr>
        <w:t xml:space="preserve"> during the summer</w:t>
      </w:r>
      <w:r w:rsidR="000C1DD9">
        <w:rPr>
          <w:rFonts w:ascii="Times New Roman" w:hAnsi="Times New Roman" w:cs="Times New Roman"/>
        </w:rPr>
        <w:t xml:space="preserve"> (July through October)</w:t>
      </w:r>
      <w:r w:rsidR="00C30A63">
        <w:rPr>
          <w:rFonts w:ascii="Times New Roman" w:hAnsi="Times New Roman" w:cs="Times New Roman"/>
        </w:rPr>
        <w:t xml:space="preserve"> and increases in Planctomycetacia during the winter</w:t>
      </w:r>
      <w:r w:rsidR="000C1DD9">
        <w:rPr>
          <w:rFonts w:ascii="Times New Roman" w:hAnsi="Times New Roman" w:cs="Times New Roman"/>
        </w:rPr>
        <w:t xml:space="preserve"> (November through April)</w:t>
      </w:r>
      <w:r w:rsidR="00424EE9">
        <w:rPr>
          <w:rFonts w:ascii="Times New Roman" w:hAnsi="Times New Roman" w:cs="Times New Roman"/>
        </w:rPr>
        <w:t>.</w:t>
      </w:r>
    </w:p>
    <w:p w14:paraId="59788FE4" w14:textId="01350B74" w:rsidR="00C30A63" w:rsidRDefault="00C30A63" w:rsidP="000C05A9">
      <w:pPr>
        <w:rPr>
          <w:rFonts w:ascii="Times New Roman" w:hAnsi="Times New Roman" w:cs="Times New Roman"/>
        </w:rPr>
      </w:pPr>
    </w:p>
    <w:p w14:paraId="6B050AA6" w14:textId="10CAEE67" w:rsidR="00C30A63" w:rsidRDefault="009C5E6B" w:rsidP="000C05A9">
      <w:pPr>
        <w:rPr>
          <w:rFonts w:ascii="Times New Roman" w:hAnsi="Times New Roman" w:cs="Times New Roman"/>
        </w:rPr>
      </w:pPr>
      <w:r>
        <w:rPr>
          <w:rFonts w:ascii="Times New Roman" w:hAnsi="Times New Roman" w:cs="Times New Roman"/>
          <w:i/>
          <w:iCs/>
        </w:rPr>
        <w:t>Habitat preference, di</w:t>
      </w:r>
      <w:r w:rsidR="00C30A63">
        <w:rPr>
          <w:rFonts w:ascii="Times New Roman" w:hAnsi="Times New Roman" w:cs="Times New Roman"/>
          <w:i/>
          <w:iCs/>
        </w:rPr>
        <w:t>versity</w:t>
      </w:r>
      <w:r>
        <w:rPr>
          <w:rFonts w:ascii="Times New Roman" w:hAnsi="Times New Roman" w:cs="Times New Roman"/>
          <w:i/>
          <w:iCs/>
        </w:rPr>
        <w:t>,</w:t>
      </w:r>
      <w:r w:rsidR="00C30A63">
        <w:rPr>
          <w:rFonts w:ascii="Times New Roman" w:hAnsi="Times New Roman" w:cs="Times New Roman"/>
          <w:i/>
          <w:iCs/>
        </w:rPr>
        <w:t xml:space="preserve"> and stability of organism</w:t>
      </w:r>
      <w:r>
        <w:rPr>
          <w:rFonts w:ascii="Times New Roman" w:hAnsi="Times New Roman" w:cs="Times New Roman"/>
          <w:i/>
          <w:iCs/>
        </w:rPr>
        <w:t>s</w:t>
      </w:r>
    </w:p>
    <w:p w14:paraId="5CD3EBA9" w14:textId="4B63D25F" w:rsidR="009C5E6B" w:rsidRDefault="009C5E6B" w:rsidP="00221CD2">
      <w:pPr>
        <w:rPr>
          <w:rFonts w:ascii="Times New Roman" w:hAnsi="Times New Roman" w:cs="Times New Roman"/>
        </w:rPr>
      </w:pPr>
      <w:r>
        <w:rPr>
          <w:rFonts w:ascii="Times New Roman" w:hAnsi="Times New Roman" w:cs="Times New Roman"/>
        </w:rPr>
        <w:t>Figure 7 shows the differential abundance of the top 10 most abundant classes of organisms, including photosynthetic eukaryotes, in terms of depth preference (shallower or deeper) and surface temperature (warmer and cooler lake surfaces), which is used as a proxy for mixed status of the lake. The Oxyphotobacteria and Chrysophyceae appeared more abundant in shallower water, which is expected for organisms utilizing photoautotrophy. This is contrasted by the Phycisphaerae, which appear most often in deep, cool water. Bacteroidia showed little to no differential abundance in terms of depth or surface temperature, suggesting generalist behavior that is uninfluenced by seasonal effects on the water column. Actinobacteria appear to be more abundant in warmer, shallower water, particularly in the large size fraction (Figure 7B), although this preference appears weaker in the small size fraction (7A).</w:t>
      </w:r>
    </w:p>
    <w:p w14:paraId="4F8A5629" w14:textId="09183FF6" w:rsidR="009C5E6B" w:rsidRDefault="009C5E6B" w:rsidP="00221CD2">
      <w:pPr>
        <w:rPr>
          <w:rFonts w:ascii="Times New Roman" w:hAnsi="Times New Roman" w:cs="Times New Roman"/>
        </w:rPr>
      </w:pPr>
    </w:p>
    <w:p w14:paraId="025A6469" w14:textId="63F2FB36" w:rsidR="009C5E6B" w:rsidRDefault="009C5E6B" w:rsidP="00221CD2">
      <w:pPr>
        <w:rPr>
          <w:rFonts w:ascii="Times New Roman" w:hAnsi="Times New Roman" w:cs="Times New Roman"/>
        </w:rPr>
      </w:pPr>
      <w:r>
        <w:rPr>
          <w:rFonts w:ascii="Times New Roman" w:hAnsi="Times New Roman" w:cs="Times New Roman"/>
        </w:rPr>
        <w:t xml:space="preserve">The Oxyphotobacteria and Phycisphaerae, two classes with pronounced environmental effects on relative abundance shown in Figure 7, are used to discern the mixed status of the lake, shown in Figure 8. Figure 8 shows the relative abundance of the two classes in both size fractions through depth and time, with the mixed layer overlaid. Interestingly, both classes of organisms increase </w:t>
      </w:r>
      <w:r>
        <w:rPr>
          <w:rFonts w:ascii="Times New Roman" w:hAnsi="Times New Roman" w:cs="Times New Roman"/>
        </w:rPr>
        <w:lastRenderedPageBreak/>
        <w:t>in relative abundance during the early spring (March and April), despite the entire water column appearing to be mixed. This suggests that our periodic temperature sampling is missing some element of lake stratification and mixing patterns: either the water column is mixing so slowly that these organisms can grow at their preferred depth before being mixed throughout the water column, or the water column is undergoing periods of full vertical mixing alongside periods of stratification.</w:t>
      </w:r>
    </w:p>
    <w:p w14:paraId="50565684" w14:textId="77777777" w:rsidR="009C5E6B" w:rsidRDefault="009C5E6B" w:rsidP="00221CD2">
      <w:pPr>
        <w:rPr>
          <w:rFonts w:ascii="Times New Roman" w:hAnsi="Times New Roman" w:cs="Times New Roman"/>
        </w:rPr>
      </w:pPr>
    </w:p>
    <w:p w14:paraId="3756CF52" w14:textId="4AF0D081" w:rsidR="000C05A9" w:rsidRDefault="000C1DD9" w:rsidP="00221CD2">
      <w:pPr>
        <w:rPr>
          <w:rFonts w:ascii="Times New Roman" w:hAnsi="Times New Roman" w:cs="Times New Roman"/>
        </w:rPr>
      </w:pPr>
      <w:r>
        <w:rPr>
          <w:rFonts w:ascii="Times New Roman" w:hAnsi="Times New Roman" w:cs="Times New Roman"/>
        </w:rPr>
        <w:t xml:space="preserve">Figure </w:t>
      </w:r>
      <w:r w:rsidR="009C5E6B">
        <w:rPr>
          <w:rFonts w:ascii="Times New Roman" w:hAnsi="Times New Roman" w:cs="Times New Roman"/>
        </w:rPr>
        <w:t>7</w:t>
      </w:r>
      <w:r>
        <w:rPr>
          <w:rFonts w:ascii="Times New Roman" w:hAnsi="Times New Roman" w:cs="Times New Roman"/>
        </w:rPr>
        <w:t xml:space="preserve"> showed variability in the relative abundance of </w:t>
      </w:r>
      <w:r w:rsidR="009C5E6B">
        <w:rPr>
          <w:rFonts w:ascii="Times New Roman" w:hAnsi="Times New Roman" w:cs="Times New Roman"/>
        </w:rPr>
        <w:t>the top 10 most abundant classes</w:t>
      </w:r>
      <w:r>
        <w:rPr>
          <w:rFonts w:ascii="Times New Roman" w:hAnsi="Times New Roman" w:cs="Times New Roman"/>
        </w:rPr>
        <w:t xml:space="preserve"> through depth and time, but </w:t>
      </w:r>
      <w:r w:rsidR="006129B6">
        <w:rPr>
          <w:rFonts w:ascii="Times New Roman" w:hAnsi="Times New Roman" w:cs="Times New Roman"/>
        </w:rPr>
        <w:t xml:space="preserve">there was also variation at the OTU level within each class. </w:t>
      </w:r>
      <w:r w:rsidR="00424EE9">
        <w:rPr>
          <w:rFonts w:ascii="Times New Roman" w:hAnsi="Times New Roman" w:cs="Times New Roman"/>
        </w:rPr>
        <w:t xml:space="preserve">Figure </w:t>
      </w:r>
      <w:r w:rsidR="009C5E6B">
        <w:rPr>
          <w:rFonts w:ascii="Times New Roman" w:hAnsi="Times New Roman" w:cs="Times New Roman"/>
        </w:rPr>
        <w:t xml:space="preserve">9 </w:t>
      </w:r>
      <w:r w:rsidR="00424EE9">
        <w:rPr>
          <w:rFonts w:ascii="Times New Roman" w:hAnsi="Times New Roman" w:cs="Times New Roman"/>
        </w:rPr>
        <w:t>shows t</w:t>
      </w:r>
      <w:r w:rsidR="006129B6">
        <w:rPr>
          <w:rFonts w:ascii="Times New Roman" w:hAnsi="Times New Roman" w:cs="Times New Roman"/>
        </w:rPr>
        <w:t xml:space="preserve">he relationship between </w:t>
      </w:r>
      <w:r>
        <w:rPr>
          <w:rFonts w:ascii="Times New Roman" w:hAnsi="Times New Roman" w:cs="Times New Roman"/>
        </w:rPr>
        <w:t xml:space="preserve">each class’s </w:t>
      </w:r>
      <w:r w:rsidR="006129B6">
        <w:rPr>
          <w:rFonts w:ascii="Times New Roman" w:hAnsi="Times New Roman" w:cs="Times New Roman"/>
        </w:rPr>
        <w:t xml:space="preserve">diversity </w:t>
      </w:r>
      <w:r w:rsidR="009C5E6B">
        <w:rPr>
          <w:rFonts w:ascii="Times New Roman" w:hAnsi="Times New Roman" w:cs="Times New Roman"/>
        </w:rPr>
        <w:t>at the OTU level</w:t>
      </w:r>
      <w:r w:rsidR="006129B6">
        <w:rPr>
          <w:rFonts w:ascii="Times New Roman" w:hAnsi="Times New Roman" w:cs="Times New Roman"/>
        </w:rPr>
        <w:t xml:space="preserve"> and stability (temporal and depth-related changes of community composition between samples</w:t>
      </w:r>
      <w:r w:rsidR="009C5E6B">
        <w:rPr>
          <w:rFonts w:ascii="Times New Roman" w:hAnsi="Times New Roman" w:cs="Times New Roman"/>
        </w:rPr>
        <w:t>). Figure 9</w:t>
      </w:r>
      <w:r w:rsidR="006129B6">
        <w:rPr>
          <w:rFonts w:ascii="Times New Roman" w:hAnsi="Times New Roman" w:cs="Times New Roman"/>
        </w:rPr>
        <w:t xml:space="preserve"> </w:t>
      </w:r>
      <w:r w:rsidR="009C5E6B">
        <w:rPr>
          <w:rFonts w:ascii="Times New Roman" w:hAnsi="Times New Roman" w:cs="Times New Roman"/>
        </w:rPr>
        <w:t>relates</w:t>
      </w:r>
      <w:r w:rsidR="006129B6">
        <w:rPr>
          <w:rFonts w:ascii="Times New Roman" w:hAnsi="Times New Roman" w:cs="Times New Roman"/>
        </w:rPr>
        <w:t xml:space="preserve"> the average diversity</w:t>
      </w:r>
      <w:r>
        <w:rPr>
          <w:rFonts w:ascii="Times New Roman" w:hAnsi="Times New Roman" w:cs="Times New Roman"/>
        </w:rPr>
        <w:t xml:space="preserve">, measured by Shannon’s Diversity Index, evenness, and richness, </w:t>
      </w:r>
      <w:r w:rsidR="006129B6">
        <w:rPr>
          <w:rFonts w:ascii="Times New Roman" w:hAnsi="Times New Roman" w:cs="Times New Roman"/>
        </w:rPr>
        <w:t xml:space="preserve">with the stability of the community composition across all samples for </w:t>
      </w:r>
      <w:r>
        <w:rPr>
          <w:rFonts w:ascii="Times New Roman" w:hAnsi="Times New Roman" w:cs="Times New Roman"/>
        </w:rPr>
        <w:t>the top 10 most abundant</w:t>
      </w:r>
      <w:r w:rsidR="006129B6">
        <w:rPr>
          <w:rFonts w:ascii="Times New Roman" w:hAnsi="Times New Roman" w:cs="Times New Roman"/>
        </w:rPr>
        <w:t xml:space="preserve"> </w:t>
      </w:r>
      <w:r>
        <w:rPr>
          <w:rFonts w:ascii="Times New Roman" w:hAnsi="Times New Roman" w:cs="Times New Roman"/>
        </w:rPr>
        <w:t>classes</w:t>
      </w:r>
      <w:r w:rsidR="006129B6">
        <w:rPr>
          <w:rFonts w:ascii="Times New Roman" w:hAnsi="Times New Roman" w:cs="Times New Roman"/>
        </w:rPr>
        <w:t>.</w:t>
      </w:r>
    </w:p>
    <w:p w14:paraId="06501661" w14:textId="4977382B" w:rsidR="006129B6" w:rsidRDefault="006129B6" w:rsidP="00221CD2">
      <w:pPr>
        <w:rPr>
          <w:rFonts w:ascii="Times New Roman" w:hAnsi="Times New Roman" w:cs="Times New Roman"/>
        </w:rPr>
      </w:pPr>
    </w:p>
    <w:p w14:paraId="7DB2948C" w14:textId="3DF76A02" w:rsidR="006129B6" w:rsidRDefault="006129B6" w:rsidP="00221CD2">
      <w:pPr>
        <w:rPr>
          <w:rFonts w:ascii="Times New Roman" w:hAnsi="Times New Roman" w:cs="Times New Roman"/>
        </w:rPr>
      </w:pPr>
      <w:r>
        <w:rPr>
          <w:rFonts w:ascii="Times New Roman" w:hAnsi="Times New Roman" w:cs="Times New Roman"/>
        </w:rPr>
        <w:t>In the small size fraction</w:t>
      </w:r>
      <w:r w:rsidR="009C5E6B">
        <w:rPr>
          <w:rFonts w:ascii="Times New Roman" w:hAnsi="Times New Roman" w:cs="Times New Roman"/>
        </w:rPr>
        <w:t xml:space="preserve">, </w:t>
      </w:r>
      <w:r>
        <w:rPr>
          <w:rFonts w:ascii="Times New Roman" w:hAnsi="Times New Roman" w:cs="Times New Roman"/>
        </w:rPr>
        <w:t xml:space="preserve">Actinobacteria appear remarkably diverse, with the highest </w:t>
      </w:r>
      <w:r w:rsidR="000C1DD9">
        <w:rPr>
          <w:rFonts w:ascii="Times New Roman" w:hAnsi="Times New Roman" w:cs="Times New Roman"/>
        </w:rPr>
        <w:t xml:space="preserve">average </w:t>
      </w:r>
      <w:r>
        <w:rPr>
          <w:rFonts w:ascii="Times New Roman" w:hAnsi="Times New Roman" w:cs="Times New Roman"/>
        </w:rPr>
        <w:t>value</w:t>
      </w:r>
      <w:r w:rsidR="000C1DD9">
        <w:rPr>
          <w:rFonts w:ascii="Times New Roman" w:hAnsi="Times New Roman" w:cs="Times New Roman"/>
        </w:rPr>
        <w:t>s</w:t>
      </w:r>
      <w:r>
        <w:rPr>
          <w:rFonts w:ascii="Times New Roman" w:hAnsi="Times New Roman" w:cs="Times New Roman"/>
        </w:rPr>
        <w:t xml:space="preserve"> of richness </w:t>
      </w:r>
      <w:r w:rsidR="009C5E6B">
        <w:rPr>
          <w:rFonts w:ascii="Times New Roman" w:hAnsi="Times New Roman" w:cs="Times New Roman"/>
        </w:rPr>
        <w:t xml:space="preserve">(Figure 9C) </w:t>
      </w:r>
      <w:r>
        <w:rPr>
          <w:rFonts w:ascii="Times New Roman" w:hAnsi="Times New Roman" w:cs="Times New Roman"/>
        </w:rPr>
        <w:t>and Shannon’s Diversity</w:t>
      </w:r>
      <w:r w:rsidR="009C5E6B">
        <w:rPr>
          <w:rFonts w:ascii="Times New Roman" w:hAnsi="Times New Roman" w:cs="Times New Roman"/>
        </w:rPr>
        <w:t xml:space="preserve"> (9A)</w:t>
      </w:r>
      <w:r>
        <w:rPr>
          <w:rFonts w:ascii="Times New Roman" w:hAnsi="Times New Roman" w:cs="Times New Roman"/>
        </w:rPr>
        <w:t xml:space="preserve">. This highly diverse </w:t>
      </w:r>
      <w:r w:rsidR="000C1DD9">
        <w:rPr>
          <w:rFonts w:ascii="Times New Roman" w:hAnsi="Times New Roman" w:cs="Times New Roman"/>
        </w:rPr>
        <w:t>class</w:t>
      </w:r>
      <w:r>
        <w:rPr>
          <w:rFonts w:ascii="Times New Roman" w:hAnsi="Times New Roman" w:cs="Times New Roman"/>
        </w:rPr>
        <w:t xml:space="preserve"> is also the </w:t>
      </w:r>
      <w:r w:rsidR="000C1DD9">
        <w:rPr>
          <w:rFonts w:ascii="Times New Roman" w:hAnsi="Times New Roman" w:cs="Times New Roman"/>
        </w:rPr>
        <w:t xml:space="preserve">third </w:t>
      </w:r>
      <w:r>
        <w:rPr>
          <w:rFonts w:ascii="Times New Roman" w:hAnsi="Times New Roman" w:cs="Times New Roman"/>
        </w:rPr>
        <w:t xml:space="preserve">most stable </w:t>
      </w:r>
      <w:r w:rsidR="000C1DD9">
        <w:rPr>
          <w:rFonts w:ascii="Times New Roman" w:hAnsi="Times New Roman" w:cs="Times New Roman"/>
        </w:rPr>
        <w:t>class</w:t>
      </w:r>
      <w:r>
        <w:rPr>
          <w:rFonts w:ascii="Times New Roman" w:hAnsi="Times New Roman" w:cs="Times New Roman"/>
        </w:rPr>
        <w:t xml:space="preserve"> of the small size fraction. Actinobacteria are sharply contrasted by the </w:t>
      </w:r>
      <w:r w:rsidR="000C1DD9">
        <w:rPr>
          <w:rFonts w:ascii="Times New Roman" w:hAnsi="Times New Roman" w:cs="Times New Roman"/>
        </w:rPr>
        <w:t>Oxyphotobacteria</w:t>
      </w:r>
      <w:r>
        <w:rPr>
          <w:rFonts w:ascii="Times New Roman" w:hAnsi="Times New Roman" w:cs="Times New Roman"/>
        </w:rPr>
        <w:t>, which the lowest evenness value</w:t>
      </w:r>
      <w:r w:rsidR="00F51E85">
        <w:rPr>
          <w:rFonts w:ascii="Times New Roman" w:hAnsi="Times New Roman" w:cs="Times New Roman"/>
        </w:rPr>
        <w:t xml:space="preserve"> (9E)</w:t>
      </w:r>
      <w:r>
        <w:rPr>
          <w:rFonts w:ascii="Times New Roman" w:hAnsi="Times New Roman" w:cs="Times New Roman"/>
        </w:rPr>
        <w:t>, the second lowest Shannon’s Diversity Index</w:t>
      </w:r>
      <w:r w:rsidR="00F51E85">
        <w:rPr>
          <w:rFonts w:ascii="Times New Roman" w:hAnsi="Times New Roman" w:cs="Times New Roman"/>
        </w:rPr>
        <w:t xml:space="preserve"> (9A)</w:t>
      </w:r>
      <w:r>
        <w:rPr>
          <w:rFonts w:ascii="Times New Roman" w:hAnsi="Times New Roman" w:cs="Times New Roman"/>
        </w:rPr>
        <w:t xml:space="preserve"> and the </w:t>
      </w:r>
      <w:r w:rsidR="000C1DD9">
        <w:rPr>
          <w:rFonts w:ascii="Times New Roman" w:hAnsi="Times New Roman" w:cs="Times New Roman"/>
        </w:rPr>
        <w:t>second</w:t>
      </w:r>
      <w:r>
        <w:rPr>
          <w:rFonts w:ascii="Times New Roman" w:hAnsi="Times New Roman" w:cs="Times New Roman"/>
        </w:rPr>
        <w:t xml:space="preserve"> lowest stability. </w:t>
      </w:r>
      <w:r w:rsidR="000C1DD9">
        <w:rPr>
          <w:rFonts w:ascii="Times New Roman" w:hAnsi="Times New Roman" w:cs="Times New Roman"/>
        </w:rPr>
        <w:t>The least stable class in the small size fraction is the Phyc</w:t>
      </w:r>
      <w:r w:rsidR="00B931B7">
        <w:rPr>
          <w:rFonts w:ascii="Times New Roman" w:hAnsi="Times New Roman" w:cs="Times New Roman"/>
        </w:rPr>
        <w:t>i</w:t>
      </w:r>
      <w:r w:rsidR="000C1DD9">
        <w:rPr>
          <w:rFonts w:ascii="Times New Roman" w:hAnsi="Times New Roman" w:cs="Times New Roman"/>
        </w:rPr>
        <w:t>sphaerae, which have a very low average relative abundance</w:t>
      </w:r>
      <w:r w:rsidR="00F228BA">
        <w:rPr>
          <w:rFonts w:ascii="Times New Roman" w:hAnsi="Times New Roman" w:cs="Times New Roman"/>
        </w:rPr>
        <w:t xml:space="preserve">. </w:t>
      </w:r>
      <w:r w:rsidR="000C1DD9">
        <w:rPr>
          <w:rFonts w:ascii="Times New Roman" w:hAnsi="Times New Roman" w:cs="Times New Roman"/>
        </w:rPr>
        <w:t>The</w:t>
      </w:r>
      <w:r>
        <w:rPr>
          <w:rFonts w:ascii="Times New Roman" w:hAnsi="Times New Roman" w:cs="Times New Roman"/>
        </w:rPr>
        <w:t xml:space="preserve"> small Actinobacteria and </w:t>
      </w:r>
      <w:r w:rsidR="000C1DD9">
        <w:rPr>
          <w:rFonts w:ascii="Times New Roman" w:hAnsi="Times New Roman" w:cs="Times New Roman"/>
        </w:rPr>
        <w:t>Oxyphotobacteria, while both being relatively abundant classes,</w:t>
      </w:r>
      <w:r>
        <w:rPr>
          <w:rFonts w:ascii="Times New Roman" w:hAnsi="Times New Roman" w:cs="Times New Roman"/>
        </w:rPr>
        <w:t xml:space="preserve"> appear to highlight two extremes of the stability vs. diversity continuum, with a highly diverse, stable community of Actinobacteria and a highly uneven, unstable community of </w:t>
      </w:r>
      <w:r w:rsidR="00B54BB4">
        <w:rPr>
          <w:rFonts w:ascii="Times New Roman" w:hAnsi="Times New Roman" w:cs="Times New Roman"/>
        </w:rPr>
        <w:t>Oxyphotobacteria</w:t>
      </w:r>
      <w:r>
        <w:rPr>
          <w:rFonts w:ascii="Times New Roman" w:hAnsi="Times New Roman" w:cs="Times New Roman"/>
        </w:rPr>
        <w:t>.</w:t>
      </w:r>
    </w:p>
    <w:p w14:paraId="2BE33B87" w14:textId="476F68E8" w:rsidR="006129B6" w:rsidRDefault="006129B6" w:rsidP="00221CD2">
      <w:pPr>
        <w:rPr>
          <w:rFonts w:ascii="Times New Roman" w:hAnsi="Times New Roman" w:cs="Times New Roman"/>
        </w:rPr>
      </w:pPr>
    </w:p>
    <w:p w14:paraId="18187555" w14:textId="0237CA4D" w:rsidR="006129B6" w:rsidRDefault="006129B6" w:rsidP="00221CD2">
      <w:pPr>
        <w:rPr>
          <w:rFonts w:ascii="Times New Roman" w:hAnsi="Times New Roman" w:cs="Times New Roman"/>
        </w:rPr>
      </w:pPr>
      <w:r>
        <w:rPr>
          <w:rFonts w:ascii="Times New Roman" w:hAnsi="Times New Roman" w:cs="Times New Roman"/>
        </w:rPr>
        <w:t xml:space="preserve">A similar, although less extreme, pattern is observed in the large size fraction. The </w:t>
      </w:r>
      <w:r w:rsidR="00B54BB4">
        <w:rPr>
          <w:rFonts w:ascii="Times New Roman" w:hAnsi="Times New Roman" w:cs="Times New Roman"/>
        </w:rPr>
        <w:t>Oxyphotobacteria</w:t>
      </w:r>
      <w:r>
        <w:rPr>
          <w:rFonts w:ascii="Times New Roman" w:hAnsi="Times New Roman" w:cs="Times New Roman"/>
        </w:rPr>
        <w:t>, again, represent a low diversity</w:t>
      </w:r>
      <w:r w:rsidR="00F51E85">
        <w:rPr>
          <w:rFonts w:ascii="Times New Roman" w:hAnsi="Times New Roman" w:cs="Times New Roman"/>
        </w:rPr>
        <w:t xml:space="preserve"> (9B)</w:t>
      </w:r>
      <w:r>
        <w:rPr>
          <w:rFonts w:ascii="Times New Roman" w:hAnsi="Times New Roman" w:cs="Times New Roman"/>
        </w:rPr>
        <w:t xml:space="preserve">, low stability </w:t>
      </w:r>
      <w:r w:rsidR="00B54BB4">
        <w:rPr>
          <w:rFonts w:ascii="Times New Roman" w:hAnsi="Times New Roman" w:cs="Times New Roman"/>
        </w:rPr>
        <w:t>class</w:t>
      </w:r>
      <w:r>
        <w:rPr>
          <w:rFonts w:ascii="Times New Roman" w:hAnsi="Times New Roman" w:cs="Times New Roman"/>
        </w:rPr>
        <w:t xml:space="preserve">, while the </w:t>
      </w:r>
      <w:r w:rsidR="00B54BB4">
        <w:rPr>
          <w:rFonts w:ascii="Times New Roman" w:hAnsi="Times New Roman" w:cs="Times New Roman"/>
        </w:rPr>
        <w:t>Bacteroidia</w:t>
      </w:r>
      <w:r>
        <w:rPr>
          <w:rFonts w:ascii="Times New Roman" w:hAnsi="Times New Roman" w:cs="Times New Roman"/>
        </w:rPr>
        <w:t xml:space="preserve"> represent a higher diversity, higher stability </w:t>
      </w:r>
      <w:r w:rsidR="00B54BB4">
        <w:rPr>
          <w:rFonts w:ascii="Times New Roman" w:hAnsi="Times New Roman" w:cs="Times New Roman"/>
        </w:rPr>
        <w:t>class</w:t>
      </w:r>
      <w:r>
        <w:rPr>
          <w:rFonts w:ascii="Times New Roman" w:hAnsi="Times New Roman" w:cs="Times New Roman"/>
        </w:rPr>
        <w:t>.</w:t>
      </w:r>
      <w:r w:rsidR="00B54BB4">
        <w:rPr>
          <w:rFonts w:ascii="Times New Roman" w:hAnsi="Times New Roman" w:cs="Times New Roman"/>
        </w:rPr>
        <w:t xml:space="preserve"> The only </w:t>
      </w:r>
      <w:r w:rsidR="00F51E85">
        <w:rPr>
          <w:rFonts w:ascii="Times New Roman" w:hAnsi="Times New Roman" w:cs="Times New Roman"/>
        </w:rPr>
        <w:t>two classes less diverse than the Oxyphotobacteria in the large size fraction are both</w:t>
      </w:r>
      <w:r w:rsidR="00B54BB4">
        <w:rPr>
          <w:rFonts w:ascii="Times New Roman" w:hAnsi="Times New Roman" w:cs="Times New Roman"/>
        </w:rPr>
        <w:t xml:space="preserve"> classes of photosynthetic eukaryotes (</w:t>
      </w:r>
      <w:r w:rsidR="00F51E85">
        <w:rPr>
          <w:rFonts w:ascii="Times New Roman" w:hAnsi="Times New Roman" w:cs="Times New Roman"/>
        </w:rPr>
        <w:t>Bacillariophyta and Chrysophyceae</w:t>
      </w:r>
      <w:r w:rsidR="00B54BB4">
        <w:rPr>
          <w:rFonts w:ascii="Times New Roman" w:hAnsi="Times New Roman" w:cs="Times New Roman"/>
        </w:rPr>
        <w:t>).</w:t>
      </w:r>
    </w:p>
    <w:p w14:paraId="2D640E98" w14:textId="72909C3B" w:rsidR="00F228BA" w:rsidRDefault="00F228BA" w:rsidP="00221CD2">
      <w:pPr>
        <w:rPr>
          <w:rFonts w:ascii="Times New Roman" w:hAnsi="Times New Roman" w:cs="Times New Roman"/>
        </w:rPr>
      </w:pPr>
    </w:p>
    <w:p w14:paraId="30C67A6C" w14:textId="7BB7995A" w:rsidR="00F228BA" w:rsidRDefault="00F228BA" w:rsidP="00221CD2">
      <w:pPr>
        <w:rPr>
          <w:rFonts w:ascii="Times New Roman" w:hAnsi="Times New Roman" w:cs="Times New Roman"/>
        </w:rPr>
      </w:pPr>
      <w:r>
        <w:rPr>
          <w:rFonts w:ascii="Times New Roman" w:hAnsi="Times New Roman" w:cs="Times New Roman"/>
          <w:i/>
          <w:iCs/>
        </w:rPr>
        <w:t>Composition of putative phototrophic organisms</w:t>
      </w:r>
    </w:p>
    <w:p w14:paraId="4D830C47" w14:textId="1A6AD6C0" w:rsidR="00F228BA" w:rsidRDefault="00F228BA" w:rsidP="00221CD2">
      <w:pPr>
        <w:rPr>
          <w:rFonts w:ascii="Times New Roman" w:hAnsi="Times New Roman" w:cs="Times New Roman"/>
        </w:rPr>
      </w:pPr>
      <w:r>
        <w:rPr>
          <w:rFonts w:ascii="Times New Roman" w:hAnsi="Times New Roman" w:cs="Times New Roman"/>
        </w:rPr>
        <w:t xml:space="preserve">The community composition of the unstable, uneven phototrophic organisms is plotted in Figure </w:t>
      </w:r>
      <w:r w:rsidR="00F51E85">
        <w:rPr>
          <w:rFonts w:ascii="Times New Roman" w:hAnsi="Times New Roman" w:cs="Times New Roman"/>
        </w:rPr>
        <w:t>10</w:t>
      </w:r>
      <w:r>
        <w:rPr>
          <w:rFonts w:ascii="Times New Roman" w:hAnsi="Times New Roman" w:cs="Times New Roman"/>
        </w:rPr>
        <w:t xml:space="preserve">, which shows the relative abundance (standardized to the total Cyanobacteria and Ph. </w:t>
      </w:r>
      <w:proofErr w:type="spellStart"/>
      <w:r>
        <w:rPr>
          <w:rFonts w:ascii="Times New Roman" w:hAnsi="Times New Roman" w:cs="Times New Roman"/>
        </w:rPr>
        <w:t>Euks</w:t>
      </w:r>
      <w:proofErr w:type="spellEnd"/>
      <w:r>
        <w:rPr>
          <w:rFonts w:ascii="Times New Roman" w:hAnsi="Times New Roman" w:cs="Times New Roman"/>
        </w:rPr>
        <w:t xml:space="preserve"> count per samples) for each sample in both size fractions. The small size fraction</w:t>
      </w:r>
      <w:r w:rsidR="00F51E85">
        <w:rPr>
          <w:rFonts w:ascii="Times New Roman" w:hAnsi="Times New Roman" w:cs="Times New Roman"/>
        </w:rPr>
        <w:t xml:space="preserve"> (Figure 10A)</w:t>
      </w:r>
      <w:r>
        <w:rPr>
          <w:rFonts w:ascii="Times New Roman" w:hAnsi="Times New Roman" w:cs="Times New Roman"/>
        </w:rPr>
        <w:t xml:space="preserve"> appears to have more Cyanobacteria than Ph. Plastids, while the large size fraction </w:t>
      </w:r>
      <w:r w:rsidR="00F51E85">
        <w:rPr>
          <w:rFonts w:ascii="Times New Roman" w:hAnsi="Times New Roman" w:cs="Times New Roman"/>
        </w:rPr>
        <w:t xml:space="preserve">(10B) </w:t>
      </w:r>
      <w:r>
        <w:rPr>
          <w:rFonts w:ascii="Times New Roman" w:hAnsi="Times New Roman" w:cs="Times New Roman"/>
        </w:rPr>
        <w:t xml:space="preserve">generally has more Ph. Plastids than Cyanobacteria. </w:t>
      </w:r>
      <w:r w:rsidR="00F51E85">
        <w:rPr>
          <w:rFonts w:ascii="Times New Roman" w:hAnsi="Times New Roman" w:cs="Times New Roman"/>
        </w:rPr>
        <w:t>In both size fractions, t</w:t>
      </w:r>
      <w:r>
        <w:rPr>
          <w:rFonts w:ascii="Times New Roman" w:hAnsi="Times New Roman" w:cs="Times New Roman"/>
        </w:rPr>
        <w:t>he Cyanobacteria appear dominated by a single lineage (Cyanobiaceae), with occasional</w:t>
      </w:r>
      <w:r w:rsidR="0079393C">
        <w:rPr>
          <w:rFonts w:ascii="Times New Roman" w:hAnsi="Times New Roman" w:cs="Times New Roman"/>
        </w:rPr>
        <w:t xml:space="preserve">ly substantial </w:t>
      </w:r>
      <w:r>
        <w:rPr>
          <w:rFonts w:ascii="Times New Roman" w:hAnsi="Times New Roman" w:cs="Times New Roman"/>
        </w:rPr>
        <w:t>Microcystaceae and Pseudanabaenaceae</w:t>
      </w:r>
      <w:r w:rsidR="0079393C">
        <w:rPr>
          <w:rFonts w:ascii="Times New Roman" w:hAnsi="Times New Roman" w:cs="Times New Roman"/>
        </w:rPr>
        <w:t xml:space="preserve"> communities</w:t>
      </w:r>
      <w:r>
        <w:rPr>
          <w:rFonts w:ascii="Times New Roman" w:hAnsi="Times New Roman" w:cs="Times New Roman"/>
        </w:rPr>
        <w:t>. The Ph. Plastids are much more diverse than the Cyanobacteria</w:t>
      </w:r>
      <w:r w:rsidR="00F51E85">
        <w:rPr>
          <w:rFonts w:ascii="Times New Roman" w:hAnsi="Times New Roman" w:cs="Times New Roman"/>
        </w:rPr>
        <w:t xml:space="preserve"> in both size fractions</w:t>
      </w:r>
      <w:r>
        <w:rPr>
          <w:rFonts w:ascii="Times New Roman" w:hAnsi="Times New Roman" w:cs="Times New Roman"/>
        </w:rPr>
        <w:t xml:space="preserve">, showing a general dominance of Bacillariophyta in the large size fraction and Cryptophyceae in the small size fraction, with large variances between samples. </w:t>
      </w:r>
      <w:r w:rsidR="0079393C">
        <w:rPr>
          <w:rFonts w:ascii="Times New Roman" w:hAnsi="Times New Roman" w:cs="Times New Roman"/>
        </w:rPr>
        <w:t>In the surface water (5 m, 10 m</w:t>
      </w:r>
      <w:r w:rsidR="00F51E85">
        <w:rPr>
          <w:rFonts w:ascii="Times New Roman" w:hAnsi="Times New Roman" w:cs="Times New Roman"/>
        </w:rPr>
        <w:t>,</w:t>
      </w:r>
      <w:r w:rsidR="0079393C">
        <w:rPr>
          <w:rFonts w:ascii="Times New Roman" w:hAnsi="Times New Roman" w:cs="Times New Roman"/>
        </w:rPr>
        <w:t xml:space="preserve"> and the Chl. Max) </w:t>
      </w:r>
      <w:r w:rsidR="00F51E85">
        <w:rPr>
          <w:rFonts w:ascii="Times New Roman" w:hAnsi="Times New Roman" w:cs="Times New Roman"/>
        </w:rPr>
        <w:t xml:space="preserve">of both size fractions, </w:t>
      </w:r>
      <w:r>
        <w:rPr>
          <w:rFonts w:ascii="Times New Roman" w:hAnsi="Times New Roman" w:cs="Times New Roman"/>
        </w:rPr>
        <w:t>Chrysophyceae</w:t>
      </w:r>
      <w:r w:rsidR="0079393C">
        <w:rPr>
          <w:rFonts w:ascii="Times New Roman" w:hAnsi="Times New Roman" w:cs="Times New Roman"/>
        </w:rPr>
        <w:t xml:space="preserve"> appear strongly seasonal, occasionally becoming the largest community in the large size fraction in June, July, and August.</w:t>
      </w:r>
    </w:p>
    <w:p w14:paraId="40360026" w14:textId="72B09622" w:rsidR="00F228BA" w:rsidRDefault="00F228BA" w:rsidP="00221CD2">
      <w:pPr>
        <w:rPr>
          <w:rFonts w:ascii="Times New Roman" w:hAnsi="Times New Roman" w:cs="Times New Roman"/>
        </w:rPr>
      </w:pPr>
    </w:p>
    <w:p w14:paraId="7B7C7881" w14:textId="7823D69E" w:rsidR="00F228BA" w:rsidRDefault="00F228BA" w:rsidP="00221CD2">
      <w:pPr>
        <w:rPr>
          <w:rFonts w:ascii="Times New Roman" w:hAnsi="Times New Roman" w:cs="Times New Roman"/>
        </w:rPr>
      </w:pPr>
      <w:r>
        <w:rPr>
          <w:rFonts w:ascii="Times New Roman" w:hAnsi="Times New Roman" w:cs="Times New Roman"/>
        </w:rPr>
        <w:t xml:space="preserve">The Cyanobiaceae dominance of the Cyanobacteria is remarkably uneven, shown in Figure </w:t>
      </w:r>
      <w:r w:rsidR="00F51E85">
        <w:rPr>
          <w:rFonts w:ascii="Times New Roman" w:hAnsi="Times New Roman" w:cs="Times New Roman"/>
        </w:rPr>
        <w:t>11</w:t>
      </w:r>
      <w:r>
        <w:rPr>
          <w:rFonts w:ascii="Times New Roman" w:hAnsi="Times New Roman" w:cs="Times New Roman"/>
        </w:rPr>
        <w:t xml:space="preserve">, which plots the relative abundance of each Cyanobiaceae OTU. </w:t>
      </w:r>
      <w:r w:rsidR="0079393C">
        <w:rPr>
          <w:rFonts w:ascii="Times New Roman" w:hAnsi="Times New Roman" w:cs="Times New Roman"/>
        </w:rPr>
        <w:t>The</w:t>
      </w:r>
      <w:r>
        <w:rPr>
          <w:rFonts w:ascii="Times New Roman" w:hAnsi="Times New Roman" w:cs="Times New Roman"/>
        </w:rPr>
        <w:t xml:space="preserve"> </w:t>
      </w:r>
      <w:r w:rsidR="0072792D">
        <w:rPr>
          <w:rFonts w:ascii="Times New Roman" w:hAnsi="Times New Roman" w:cs="Times New Roman"/>
        </w:rPr>
        <w:t>OTU</w:t>
      </w:r>
      <w:r w:rsidR="0079393C">
        <w:rPr>
          <w:rFonts w:ascii="Times New Roman" w:hAnsi="Times New Roman" w:cs="Times New Roman"/>
        </w:rPr>
        <w:t xml:space="preserve">s are named according </w:t>
      </w:r>
      <w:r w:rsidR="0079393C">
        <w:rPr>
          <w:rFonts w:ascii="Times New Roman" w:hAnsi="Times New Roman" w:cs="Times New Roman"/>
        </w:rPr>
        <w:lastRenderedPageBreak/>
        <w:t>to their average</w:t>
      </w:r>
      <w:r w:rsidR="0072792D">
        <w:rPr>
          <w:rFonts w:ascii="Times New Roman" w:hAnsi="Times New Roman" w:cs="Times New Roman"/>
        </w:rPr>
        <w:t xml:space="preserve"> relative abundance </w:t>
      </w:r>
      <w:r w:rsidR="0079393C">
        <w:rPr>
          <w:rFonts w:ascii="Times New Roman" w:hAnsi="Times New Roman" w:cs="Times New Roman"/>
        </w:rPr>
        <w:t>across</w:t>
      </w:r>
      <w:r w:rsidR="0072792D">
        <w:rPr>
          <w:rFonts w:ascii="Times New Roman" w:hAnsi="Times New Roman" w:cs="Times New Roman"/>
        </w:rPr>
        <w:t xml:space="preserve"> all samples: Cyanobiaceae OTU2 and OTU4 are the 2</w:t>
      </w:r>
      <w:r w:rsidR="0072792D" w:rsidRPr="0072792D">
        <w:rPr>
          <w:rFonts w:ascii="Times New Roman" w:hAnsi="Times New Roman" w:cs="Times New Roman"/>
          <w:vertAlign w:val="superscript"/>
        </w:rPr>
        <w:t>nd</w:t>
      </w:r>
      <w:r w:rsidR="0072792D">
        <w:rPr>
          <w:rFonts w:ascii="Times New Roman" w:hAnsi="Times New Roman" w:cs="Times New Roman"/>
        </w:rPr>
        <w:t xml:space="preserve"> and 4</w:t>
      </w:r>
      <w:r w:rsidR="0072792D" w:rsidRPr="0072792D">
        <w:rPr>
          <w:rFonts w:ascii="Times New Roman" w:hAnsi="Times New Roman" w:cs="Times New Roman"/>
          <w:vertAlign w:val="superscript"/>
        </w:rPr>
        <w:t>th</w:t>
      </w:r>
      <w:r w:rsidR="0072792D">
        <w:rPr>
          <w:rFonts w:ascii="Times New Roman" w:hAnsi="Times New Roman" w:cs="Times New Roman"/>
        </w:rPr>
        <w:t xml:space="preserve"> most abundant </w:t>
      </w:r>
      <w:r w:rsidR="00F51E85">
        <w:rPr>
          <w:rFonts w:ascii="Times New Roman" w:hAnsi="Times New Roman" w:cs="Times New Roman"/>
        </w:rPr>
        <w:t>prokaryotic organisms</w:t>
      </w:r>
      <w:r w:rsidR="0072792D">
        <w:rPr>
          <w:rFonts w:ascii="Times New Roman" w:hAnsi="Times New Roman" w:cs="Times New Roman"/>
        </w:rPr>
        <w:t xml:space="preserve"> in Flathead Lake, on average</w:t>
      </w:r>
      <w:r w:rsidR="00F51E85">
        <w:rPr>
          <w:rFonts w:ascii="Times New Roman" w:hAnsi="Times New Roman" w:cs="Times New Roman"/>
        </w:rPr>
        <w:t xml:space="preserve">. This is </w:t>
      </w:r>
      <w:r w:rsidR="0072792D">
        <w:rPr>
          <w:rFonts w:ascii="Times New Roman" w:hAnsi="Times New Roman" w:cs="Times New Roman"/>
        </w:rPr>
        <w:t xml:space="preserve">despite </w:t>
      </w:r>
      <w:r w:rsidR="00F51E85">
        <w:rPr>
          <w:rFonts w:ascii="Times New Roman" w:hAnsi="Times New Roman" w:cs="Times New Roman"/>
        </w:rPr>
        <w:t>their being</w:t>
      </w:r>
      <w:r w:rsidR="0072792D">
        <w:rPr>
          <w:rFonts w:ascii="Times New Roman" w:hAnsi="Times New Roman" w:cs="Times New Roman"/>
        </w:rPr>
        <w:t xml:space="preserve"> putative photosynthetic organisms </w:t>
      </w:r>
      <w:r w:rsidR="00F51E85">
        <w:rPr>
          <w:rFonts w:ascii="Times New Roman" w:hAnsi="Times New Roman" w:cs="Times New Roman"/>
        </w:rPr>
        <w:t>and having large</w:t>
      </w:r>
      <w:r w:rsidR="0072792D">
        <w:rPr>
          <w:rFonts w:ascii="Times New Roman" w:hAnsi="Times New Roman" w:cs="Times New Roman"/>
        </w:rPr>
        <w:t xml:space="preserve"> seasonal changes in relative abundance, suggested by the </w:t>
      </w:r>
      <w:r w:rsidR="0079393C">
        <w:rPr>
          <w:rFonts w:ascii="Times New Roman" w:hAnsi="Times New Roman" w:cs="Times New Roman"/>
        </w:rPr>
        <w:t>Oxyphotobacteria</w:t>
      </w:r>
      <w:r w:rsidR="0072792D">
        <w:rPr>
          <w:rFonts w:ascii="Times New Roman" w:hAnsi="Times New Roman" w:cs="Times New Roman"/>
        </w:rPr>
        <w:t xml:space="preserve"> in Figure</w:t>
      </w:r>
      <w:r w:rsidR="0079393C">
        <w:rPr>
          <w:rFonts w:ascii="Times New Roman" w:hAnsi="Times New Roman" w:cs="Times New Roman"/>
        </w:rPr>
        <w:t xml:space="preserve">s </w:t>
      </w:r>
      <w:r w:rsidR="00F51E85">
        <w:rPr>
          <w:rFonts w:ascii="Times New Roman" w:hAnsi="Times New Roman" w:cs="Times New Roman"/>
        </w:rPr>
        <w:t>7, 8, and 9</w:t>
      </w:r>
      <w:r w:rsidR="0072792D">
        <w:rPr>
          <w:rFonts w:ascii="Times New Roman" w:hAnsi="Times New Roman" w:cs="Times New Roman"/>
        </w:rPr>
        <w:t xml:space="preserve">. </w:t>
      </w:r>
      <w:r w:rsidR="00F51E85">
        <w:rPr>
          <w:rFonts w:ascii="Times New Roman" w:hAnsi="Times New Roman" w:cs="Times New Roman"/>
        </w:rPr>
        <w:t xml:space="preserve">OTU2 and OTU4 account for an average of 62% of the Cyanobacteria of all samples, but have distinct seasonal patterns, with OTU2 becoming more abundant during the winter and early stratification (January through July), and OTU4 becoming more abundant during the mid- to late-stratification (August through November). </w:t>
      </w:r>
      <w:r w:rsidR="0072792D">
        <w:rPr>
          <w:rFonts w:ascii="Times New Roman" w:hAnsi="Times New Roman" w:cs="Times New Roman"/>
        </w:rPr>
        <w:t>The Cyanobiaceae dominate the Cyanobacteria of the lake but are extremely uneven.</w:t>
      </w:r>
    </w:p>
    <w:p w14:paraId="51E41762" w14:textId="3661FCA5" w:rsidR="0072792D" w:rsidRDefault="0072792D" w:rsidP="00221CD2">
      <w:pPr>
        <w:rPr>
          <w:rFonts w:ascii="Times New Roman" w:hAnsi="Times New Roman" w:cs="Times New Roman"/>
        </w:rPr>
      </w:pPr>
    </w:p>
    <w:p w14:paraId="68260AF3" w14:textId="2BE84BA7" w:rsidR="0072792D" w:rsidRDefault="0072792D" w:rsidP="00221CD2">
      <w:pPr>
        <w:rPr>
          <w:rFonts w:ascii="Times New Roman" w:hAnsi="Times New Roman" w:cs="Times New Roman"/>
          <w:color w:val="000000" w:themeColor="text1"/>
        </w:rPr>
      </w:pPr>
      <w:r>
        <w:rPr>
          <w:rFonts w:ascii="Times New Roman" w:hAnsi="Times New Roman" w:cs="Times New Roman"/>
          <w:i/>
          <w:iCs/>
          <w:color w:val="000000" w:themeColor="text1"/>
        </w:rPr>
        <w:t>Actinobacteria community composition</w:t>
      </w:r>
    </w:p>
    <w:p w14:paraId="09AB11B9" w14:textId="20565B3E" w:rsidR="0072792D" w:rsidRPr="0072792D" w:rsidRDefault="0072792D" w:rsidP="00221CD2">
      <w:pPr>
        <w:rPr>
          <w:rFonts w:ascii="Times New Roman" w:hAnsi="Times New Roman" w:cs="Times New Roman"/>
          <w:color w:val="000000" w:themeColor="text1"/>
        </w:rPr>
      </w:pPr>
      <w:r>
        <w:rPr>
          <w:rFonts w:ascii="Times New Roman" w:hAnsi="Times New Roman" w:cs="Times New Roman"/>
          <w:color w:val="000000" w:themeColor="text1"/>
        </w:rPr>
        <w:t xml:space="preserve">The unevenness of Cyanobiaceae in Figure </w:t>
      </w:r>
      <w:r w:rsidR="00165CA1">
        <w:rPr>
          <w:rFonts w:ascii="Times New Roman" w:hAnsi="Times New Roman" w:cs="Times New Roman"/>
          <w:color w:val="000000" w:themeColor="text1"/>
        </w:rPr>
        <w:t>11</w:t>
      </w:r>
      <w:r>
        <w:rPr>
          <w:rFonts w:ascii="Times New Roman" w:hAnsi="Times New Roman" w:cs="Times New Roman"/>
          <w:color w:val="000000" w:themeColor="text1"/>
        </w:rPr>
        <w:t xml:space="preserve"> is contrasted by the stable, diverse community of Actinobacteria shown in Figure </w:t>
      </w:r>
      <w:r w:rsidR="00165CA1">
        <w:rPr>
          <w:rFonts w:ascii="Times New Roman" w:hAnsi="Times New Roman" w:cs="Times New Roman"/>
          <w:color w:val="000000" w:themeColor="text1"/>
        </w:rPr>
        <w:t>12</w:t>
      </w:r>
      <w:r>
        <w:rPr>
          <w:rFonts w:ascii="Times New Roman" w:hAnsi="Times New Roman" w:cs="Times New Roman"/>
          <w:color w:val="000000" w:themeColor="text1"/>
        </w:rPr>
        <w:t>. In both size fractions, the relative composition of the Actinobacteria changes very little through the year or even across depths, apart from acl-A6 (yellow), which shows an increase in relative abundance in the late summer. Note also that the dark green bar (‘Other Actinobacteria’) represents the Actinobacteria tribes which are not the top 8 most abundant, and those less abundant tribes combined are more abundant than the most abundant single tribe, acl-B1</w:t>
      </w:r>
      <w:r w:rsidR="0079393C">
        <w:rPr>
          <w:rFonts w:ascii="Times New Roman" w:hAnsi="Times New Roman" w:cs="Times New Roman"/>
          <w:color w:val="000000" w:themeColor="text1"/>
        </w:rPr>
        <w:t>, suggesting a relatively even community</w:t>
      </w:r>
      <w:r>
        <w:rPr>
          <w:rFonts w:ascii="Times New Roman" w:hAnsi="Times New Roman" w:cs="Times New Roman"/>
          <w:color w:val="000000" w:themeColor="text1"/>
        </w:rPr>
        <w:t xml:space="preserve">. The </w:t>
      </w:r>
      <w:r w:rsidR="0079393C">
        <w:rPr>
          <w:rFonts w:ascii="Times New Roman" w:hAnsi="Times New Roman" w:cs="Times New Roman"/>
          <w:color w:val="000000" w:themeColor="text1"/>
        </w:rPr>
        <w:t>temporal and depth stability of the Actinobacteria community in Figure 11</w:t>
      </w:r>
      <w:r>
        <w:rPr>
          <w:rFonts w:ascii="Times New Roman" w:hAnsi="Times New Roman" w:cs="Times New Roman"/>
          <w:color w:val="000000" w:themeColor="text1"/>
        </w:rPr>
        <w:t xml:space="preserve">, supported by </w:t>
      </w:r>
      <w:r w:rsidR="0079393C">
        <w:rPr>
          <w:rFonts w:ascii="Times New Roman" w:hAnsi="Times New Roman" w:cs="Times New Roman"/>
          <w:color w:val="000000" w:themeColor="text1"/>
        </w:rPr>
        <w:t xml:space="preserve">stability of the </w:t>
      </w:r>
      <w:r>
        <w:rPr>
          <w:rFonts w:ascii="Times New Roman" w:hAnsi="Times New Roman" w:cs="Times New Roman"/>
          <w:color w:val="000000" w:themeColor="text1"/>
        </w:rPr>
        <w:t xml:space="preserve">Actinobacteria </w:t>
      </w:r>
      <w:r w:rsidR="0079393C">
        <w:rPr>
          <w:rFonts w:ascii="Times New Roman" w:hAnsi="Times New Roman" w:cs="Times New Roman"/>
          <w:color w:val="000000" w:themeColor="text1"/>
        </w:rPr>
        <w:t>composition shown in</w:t>
      </w:r>
      <w:r>
        <w:rPr>
          <w:rFonts w:ascii="Times New Roman" w:hAnsi="Times New Roman" w:cs="Times New Roman"/>
          <w:color w:val="000000" w:themeColor="text1"/>
        </w:rPr>
        <w:t xml:space="preserve"> Figure 7, suggests a generalist behavior of the </w:t>
      </w:r>
      <w:r w:rsidR="0079393C">
        <w:rPr>
          <w:rFonts w:ascii="Times New Roman" w:hAnsi="Times New Roman" w:cs="Times New Roman"/>
          <w:color w:val="000000" w:themeColor="text1"/>
        </w:rPr>
        <w:t>class</w:t>
      </w:r>
      <w:r>
        <w:rPr>
          <w:rFonts w:ascii="Times New Roman" w:hAnsi="Times New Roman" w:cs="Times New Roman"/>
          <w:color w:val="000000" w:themeColor="text1"/>
        </w:rPr>
        <w:t>.</w:t>
      </w:r>
    </w:p>
    <w:p w14:paraId="70B57000" w14:textId="70BCADAA" w:rsidR="00221CD2" w:rsidRDefault="00221CD2">
      <w:r>
        <w:br w:type="page"/>
      </w:r>
    </w:p>
    <w:p w14:paraId="115F5343" w14:textId="570D3B21" w:rsidR="00E95937" w:rsidRDefault="0048714B">
      <w:r>
        <w:rPr>
          <w:noProof/>
        </w:rPr>
        <w:lastRenderedPageBreak/>
        <w:drawing>
          <wp:inline distT="0" distB="0" distL="0" distR="0" wp14:anchorId="31A25175" wp14:editId="3B1FD12C">
            <wp:extent cx="3686783" cy="3686783"/>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94264" cy="3694264"/>
                    </a:xfrm>
                    <a:prstGeom prst="rect">
                      <a:avLst/>
                    </a:prstGeom>
                  </pic:spPr>
                </pic:pic>
              </a:graphicData>
            </a:graphic>
          </wp:inline>
        </w:drawing>
      </w:r>
    </w:p>
    <w:p w14:paraId="170C84FE" w14:textId="3528F2AB" w:rsidR="00221CD2" w:rsidRDefault="00221CD2">
      <w:commentRangeStart w:id="9"/>
      <w:r>
        <w:rPr>
          <w:b/>
          <w:bCs/>
        </w:rPr>
        <w:t>Figure 1</w:t>
      </w:r>
      <w:commentRangeEnd w:id="9"/>
      <w:r w:rsidR="00F14637">
        <w:rPr>
          <w:rStyle w:val="CommentReference"/>
        </w:rPr>
        <w:commentReference w:id="9"/>
      </w:r>
      <w:r>
        <w:t xml:space="preserve">: Temperature </w:t>
      </w:r>
      <w:r w:rsidR="005256BD">
        <w:t xml:space="preserve">(A) and light profile (B) </w:t>
      </w:r>
      <w:r>
        <w:t>contour plot</w:t>
      </w:r>
      <w:r w:rsidR="005256BD">
        <w:t>s</w:t>
      </w:r>
      <w:r>
        <w:t xml:space="preserve"> of Flathead Lake at Midlake Deep. Discrete, black points represent the depth of the Chl. Max sampled on those dates, while the continuous gray line represents the mixed layer depth.</w:t>
      </w:r>
      <w:r w:rsidR="00A23C59">
        <w:t xml:space="preserve"> Data </w:t>
      </w:r>
      <w:r w:rsidR="00165CA1">
        <w:t xml:space="preserve">obtained </w:t>
      </w:r>
      <w:r w:rsidR="00A23C59">
        <w:t xml:space="preserve">from </w:t>
      </w:r>
      <w:r w:rsidR="00165CA1">
        <w:t xml:space="preserve">the </w:t>
      </w:r>
      <w:r w:rsidR="00165CA1" w:rsidRPr="00846625">
        <w:rPr>
          <w:rFonts w:ascii="Times New Roman" w:hAnsi="Times New Roman" w:cs="Times New Roman"/>
          <w:color w:val="000000" w:themeColor="text1"/>
        </w:rPr>
        <w:t>Flathead Lake Biological Station public data portal (https://flbs.umt.edu/publicdata/)</w:t>
      </w:r>
      <w:r w:rsidR="00165CA1">
        <w:rPr>
          <w:rFonts w:ascii="Times New Roman" w:hAnsi="Times New Roman" w:cs="Times New Roman"/>
          <w:color w:val="000000" w:themeColor="text1"/>
        </w:rPr>
        <w:t>.</w:t>
      </w:r>
    </w:p>
    <w:p w14:paraId="35651175" w14:textId="77777777" w:rsidR="00221CD2" w:rsidRDefault="00221CD2">
      <w:r>
        <w:br w:type="page"/>
      </w:r>
    </w:p>
    <w:p w14:paraId="4937CEC8" w14:textId="22C9155B" w:rsidR="00221CD2" w:rsidRDefault="007C086C">
      <w:r>
        <w:rPr>
          <w:noProof/>
        </w:rPr>
        <w:lastRenderedPageBreak/>
        <w:drawing>
          <wp:inline distT="0" distB="0" distL="0" distR="0" wp14:anchorId="17451BCD" wp14:editId="4B312AD7">
            <wp:extent cx="3804782" cy="4348264"/>
            <wp:effectExtent l="0" t="0" r="5715" b="0"/>
            <wp:docPr id="4" name="Picture 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10795" cy="4355136"/>
                    </a:xfrm>
                    <a:prstGeom prst="rect">
                      <a:avLst/>
                    </a:prstGeom>
                  </pic:spPr>
                </pic:pic>
              </a:graphicData>
            </a:graphic>
          </wp:inline>
        </w:drawing>
      </w:r>
    </w:p>
    <w:p w14:paraId="4B77015F" w14:textId="07A9DC3B" w:rsidR="00487629" w:rsidRDefault="00221CD2">
      <w:r>
        <w:rPr>
          <w:b/>
          <w:bCs/>
        </w:rPr>
        <w:t>Figure 2</w:t>
      </w:r>
      <w:r>
        <w:t xml:space="preserve">: Flow cytometric cell counts for </w:t>
      </w:r>
      <w:r w:rsidR="00C354C7">
        <w:t>non-pigmented</w:t>
      </w:r>
      <w:r>
        <w:t xml:space="preserve"> (pink) and </w:t>
      </w:r>
      <w:r w:rsidR="00B24660">
        <w:t>phototrophic</w:t>
      </w:r>
      <w:r>
        <w:t xml:space="preserve"> (green) </w:t>
      </w:r>
      <w:r w:rsidR="00C354C7">
        <w:t xml:space="preserve">cells </w:t>
      </w:r>
      <w:r>
        <w:t xml:space="preserve">for the duration of the 16S rRNA gene amplicon sampling. </w:t>
      </w:r>
      <w:r w:rsidR="00C354C7">
        <w:t>Non-pigmented</w:t>
      </w:r>
      <w:r>
        <w:t xml:space="preserve"> cell count values are shown on the left axis while </w:t>
      </w:r>
      <w:r w:rsidR="00B24660">
        <w:t xml:space="preserve">phototrophic </w:t>
      </w:r>
      <w:r w:rsidR="00C354C7">
        <w:t>cell count</w:t>
      </w:r>
      <w:r>
        <w:t xml:space="preserve"> values are shown on the right axis. Note that the </w:t>
      </w:r>
      <w:r w:rsidR="00B24660">
        <w:t xml:space="preserve">phototrophic </w:t>
      </w:r>
      <w:r w:rsidR="00C354C7">
        <w:t>cells</w:t>
      </w:r>
      <w:r>
        <w:t xml:space="preserve"> at the Chl. Max have a different scale than the </w:t>
      </w:r>
      <w:r w:rsidR="00B24660">
        <w:t xml:space="preserve">phototrophic </w:t>
      </w:r>
      <w:r w:rsidR="00C354C7">
        <w:t xml:space="preserve">cells </w:t>
      </w:r>
      <w:r>
        <w:t xml:space="preserve">at other depths by a factor of </w:t>
      </w:r>
      <w:r w:rsidR="00C354C7">
        <w:t>two</w:t>
      </w:r>
      <w:r>
        <w:t xml:space="preserve">. </w:t>
      </w:r>
      <w:r w:rsidR="00487629">
        <w:t>Gray shading represents the time between the fall and spring mixing events in Flathead Lake.</w:t>
      </w:r>
    </w:p>
    <w:p w14:paraId="7E4DB226" w14:textId="77777777" w:rsidR="00487629" w:rsidRDefault="00487629">
      <w:r>
        <w:br w:type="page"/>
      </w:r>
    </w:p>
    <w:p w14:paraId="349401D0" w14:textId="004B3CE4" w:rsidR="00221CD2" w:rsidRDefault="00487629">
      <w:r>
        <w:rPr>
          <w:noProof/>
        </w:rPr>
        <w:lastRenderedPageBreak/>
        <w:drawing>
          <wp:inline distT="0" distB="0" distL="0" distR="0" wp14:anchorId="616B9852" wp14:editId="618D1F70">
            <wp:extent cx="2874364" cy="5748728"/>
            <wp:effectExtent l="0" t="0" r="0" b="4445"/>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78924" cy="5757847"/>
                    </a:xfrm>
                    <a:prstGeom prst="rect">
                      <a:avLst/>
                    </a:prstGeom>
                  </pic:spPr>
                </pic:pic>
              </a:graphicData>
            </a:graphic>
          </wp:inline>
        </w:drawing>
      </w:r>
    </w:p>
    <w:p w14:paraId="0FC2B9A3" w14:textId="71F7A9D9" w:rsidR="001C267A" w:rsidRPr="001C267A" w:rsidRDefault="001C267A">
      <w:r>
        <w:rPr>
          <w:b/>
          <w:bCs/>
        </w:rPr>
        <w:t>Figure 3</w:t>
      </w:r>
      <w:r>
        <w:t xml:space="preserve">: NMDS plot based on Jaccard distances for all samples in both the small (upper panel) and large (lower panel) size fractions. Samples are colored by month in a </w:t>
      </w:r>
      <w:r w:rsidR="00D751C7">
        <w:t>cyclic</w:t>
      </w:r>
      <w:r>
        <w:t xml:space="preserve"> color scheme (</w:t>
      </w:r>
      <w:r w:rsidR="00D751C7">
        <w:t>color similarity reflects the annual cycle, with the colors for December and January being as similar as June and July</w:t>
      </w:r>
      <w:r>
        <w:t>) and the point shape represents the sampling depth, with filled points representing samples that were typically within the photic zone and empty shapes representing samples below the photic zone.</w:t>
      </w:r>
    </w:p>
    <w:p w14:paraId="4436DBDE" w14:textId="77777777" w:rsidR="00221CD2" w:rsidRDefault="00221CD2">
      <w:r>
        <w:br w:type="page"/>
      </w:r>
    </w:p>
    <w:p w14:paraId="3978D4C5" w14:textId="70451016" w:rsidR="00221CD2" w:rsidRDefault="00266907">
      <w:r>
        <w:rPr>
          <w:noProof/>
        </w:rPr>
        <w:lastRenderedPageBreak/>
        <w:drawing>
          <wp:inline distT="0" distB="0" distL="0" distR="0" wp14:anchorId="248718AD" wp14:editId="12858BA0">
            <wp:extent cx="4429593" cy="3691328"/>
            <wp:effectExtent l="0" t="0" r="3175" b="4445"/>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34638" cy="3695532"/>
                    </a:xfrm>
                    <a:prstGeom prst="rect">
                      <a:avLst/>
                    </a:prstGeom>
                  </pic:spPr>
                </pic:pic>
              </a:graphicData>
            </a:graphic>
          </wp:inline>
        </w:drawing>
      </w:r>
    </w:p>
    <w:p w14:paraId="3E2E340C" w14:textId="4D176BB3" w:rsidR="009D660D" w:rsidRDefault="00221CD2">
      <w:r>
        <w:rPr>
          <w:b/>
          <w:bCs/>
        </w:rPr>
        <w:t>Figure 4</w:t>
      </w:r>
      <w:r>
        <w:t>: Jaccard dissimilarity values through time calculated for each depth of each sampling date relative to the 5 m sample from the same date.</w:t>
      </w:r>
      <w:r w:rsidR="0079393C">
        <w:t xml:space="preserve"> </w:t>
      </w:r>
      <w:r>
        <w:t>Lower values suggest more closely related communities while higher values represent more distinct communities.</w:t>
      </w:r>
      <w:r w:rsidR="00487629">
        <w:t xml:space="preserve"> Gray shading represents the time between the fall and spring mixing events in Flathead Lake.</w:t>
      </w:r>
    </w:p>
    <w:p w14:paraId="4F4ABE29" w14:textId="77777777" w:rsidR="009D660D" w:rsidRDefault="009D660D">
      <w:r>
        <w:br w:type="page"/>
      </w:r>
    </w:p>
    <w:p w14:paraId="218ADD64" w14:textId="4C20E9CD" w:rsidR="001C267A" w:rsidRDefault="00884F94">
      <w:r>
        <w:rPr>
          <w:noProof/>
        </w:rPr>
        <w:lastRenderedPageBreak/>
        <w:drawing>
          <wp:inline distT="0" distB="0" distL="0" distR="0" wp14:anchorId="25B638F6" wp14:editId="77E7F274">
            <wp:extent cx="5943600" cy="1697990"/>
            <wp:effectExtent l="0" t="0" r="0" b="381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75E39E44" w14:textId="243C06D1" w:rsidR="009D660D" w:rsidRPr="009D660D" w:rsidRDefault="009D660D">
      <w:r>
        <w:rPr>
          <w:b/>
          <w:bCs/>
        </w:rPr>
        <w:t>Figure 5</w:t>
      </w:r>
      <w:r>
        <w:t xml:space="preserve">: </w:t>
      </w:r>
      <w:r w:rsidR="00487629">
        <w:t xml:space="preserve">Shannon’s Diversity Index for each sample, plotted by date (column), size fraction (row), and depth of sample (order within column). The blue shaded areas represent samples within the mixed layer for that </w:t>
      </w:r>
      <w:r w:rsidR="00884F94">
        <w:t>date</w:t>
      </w:r>
      <w:r w:rsidR="00487629">
        <w:t xml:space="preserve"> according to the mixed layer depth calculated in Figure 1.</w:t>
      </w:r>
      <w:r w:rsidR="00884F94">
        <w:t xml:space="preserve"> Vertical dashed, black lines between samples separate years.</w:t>
      </w:r>
    </w:p>
    <w:p w14:paraId="7371614A" w14:textId="77777777" w:rsidR="001C267A" w:rsidRDefault="001C267A">
      <w:r>
        <w:br w:type="page"/>
      </w:r>
    </w:p>
    <w:p w14:paraId="787B4C4F" w14:textId="46BF99E2" w:rsidR="00221CD2" w:rsidRDefault="00266907">
      <w:r>
        <w:rPr>
          <w:noProof/>
        </w:rPr>
        <w:lastRenderedPageBreak/>
        <w:drawing>
          <wp:inline distT="0" distB="0" distL="0" distR="0" wp14:anchorId="3F7F558F" wp14:editId="39B10BA0">
            <wp:extent cx="5943600" cy="29718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F24CC6E" w14:textId="45B38B0C" w:rsidR="0022222E" w:rsidRPr="00A76AF1" w:rsidRDefault="001C267A">
      <w:pPr>
        <w:rPr>
          <w:i/>
          <w:iCs/>
        </w:rPr>
      </w:pPr>
      <w:r>
        <w:rPr>
          <w:b/>
          <w:bCs/>
        </w:rPr>
        <w:t xml:space="preserve">Figure </w:t>
      </w:r>
      <w:r w:rsidR="009D660D">
        <w:rPr>
          <w:b/>
          <w:bCs/>
        </w:rPr>
        <w:t>6</w:t>
      </w:r>
      <w:r>
        <w:t>: Prokaryotic community composition for the large (left) and small (right) size fractions through time and by depth, with the shallowest (5 m) samples in the top panels and the deepest (90 m) in the bottom panels. Each color represents a different prokaryotic class and white bars represent missing or removed samples.</w:t>
      </w:r>
      <w:r w:rsidR="001815F9">
        <w:t xml:space="preserve"> The light green bar represents prokaryotic classes not included in the top 8 most abundant classes. The legend is ordered from most to least abundant on average.</w:t>
      </w:r>
    </w:p>
    <w:p w14:paraId="548D14AE" w14:textId="43DF4CDA" w:rsidR="002C1CF6" w:rsidRDefault="002C1CF6">
      <w:r>
        <w:br w:type="page"/>
      </w:r>
    </w:p>
    <w:p w14:paraId="5FD50D7A" w14:textId="23B3CAE9" w:rsidR="0022222E" w:rsidRDefault="00B24660">
      <w:r>
        <w:rPr>
          <w:noProof/>
        </w:rPr>
        <w:lastRenderedPageBreak/>
        <w:drawing>
          <wp:inline distT="0" distB="0" distL="0" distR="0" wp14:anchorId="437C055E" wp14:editId="2747213B">
            <wp:extent cx="5943600" cy="311721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inline>
        </w:drawing>
      </w:r>
    </w:p>
    <w:p w14:paraId="0269CF5F" w14:textId="0D028509" w:rsidR="0079393C" w:rsidRDefault="002C1CF6">
      <w:r>
        <w:rPr>
          <w:b/>
          <w:bCs/>
        </w:rPr>
        <w:t xml:space="preserve">Figure </w:t>
      </w:r>
      <w:r w:rsidR="009D660D">
        <w:rPr>
          <w:b/>
          <w:bCs/>
        </w:rPr>
        <w:t>7</w:t>
      </w:r>
      <w:r>
        <w:t xml:space="preserve">: Differential </w:t>
      </w:r>
      <w:r w:rsidR="000B24F9">
        <w:t xml:space="preserve">abundance </w:t>
      </w:r>
      <w:r>
        <w:t xml:space="preserve">for top </w:t>
      </w:r>
      <w:r w:rsidR="00AD0438">
        <w:t>8</w:t>
      </w:r>
      <w:r>
        <w:t xml:space="preserve"> </w:t>
      </w:r>
      <w:r w:rsidR="00AD0438">
        <w:t>classes</w:t>
      </w:r>
      <w:r>
        <w:t xml:space="preserve"> in each size fraction</w:t>
      </w:r>
      <w:r w:rsidR="00AD0438">
        <w:t xml:space="preserve"> with depth </w:t>
      </w:r>
      <w:r w:rsidR="000B24F9">
        <w:t>effects</w:t>
      </w:r>
      <w:r w:rsidR="00AD0438">
        <w:t xml:space="preserve"> plotted on the x axis and surface temperature </w:t>
      </w:r>
      <w:r w:rsidR="000B24F9">
        <w:t>effects</w:t>
      </w:r>
      <w:r w:rsidR="00AD0438">
        <w:t xml:space="preserve"> on the y. Gray dashed lines represent the </w:t>
      </w:r>
      <w:r w:rsidR="000B24F9">
        <w:t>axes where depth (in the case of the vertical line) or surface temperature (in the case of the horizontal line) would have no influence on the differential abundance of a class.</w:t>
      </w:r>
    </w:p>
    <w:p w14:paraId="47E6EEC9" w14:textId="77777777" w:rsidR="0079393C" w:rsidRDefault="0079393C">
      <w:r>
        <w:br w:type="page"/>
      </w:r>
    </w:p>
    <w:p w14:paraId="0DE382F9" w14:textId="2FFF5DE7" w:rsidR="002C1CF6" w:rsidRDefault="00D44A0B">
      <w:r>
        <w:rPr>
          <w:noProof/>
        </w:rPr>
        <w:lastRenderedPageBreak/>
        <w:drawing>
          <wp:inline distT="0" distB="0" distL="0" distR="0" wp14:anchorId="72C22CD3" wp14:editId="4E5ADB7E">
            <wp:extent cx="5943600" cy="4245610"/>
            <wp:effectExtent l="0" t="0" r="0" b="0"/>
            <wp:docPr id="43" name="Picture 43"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electronics, displa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22ABB946" w14:textId="5411B03B" w:rsidR="0079393C" w:rsidRPr="0079393C" w:rsidRDefault="0079393C">
      <w:pPr>
        <w:rPr>
          <w:b/>
          <w:bCs/>
        </w:rPr>
      </w:pPr>
      <w:r>
        <w:rPr>
          <w:b/>
          <w:bCs/>
        </w:rPr>
        <w:t xml:space="preserve">Figure </w:t>
      </w:r>
      <w:r w:rsidR="009D660D">
        <w:rPr>
          <w:b/>
          <w:bCs/>
        </w:rPr>
        <w:t>8</w:t>
      </w:r>
      <w:r>
        <w:rPr>
          <w:b/>
          <w:bCs/>
        </w:rPr>
        <w:t>:</w:t>
      </w:r>
      <w:r w:rsidRPr="0079393C">
        <w:t xml:space="preserve"> </w:t>
      </w:r>
      <w:r>
        <w:t>Contour plot demonstrating Oxyphotobacteria (top) and Phycisphaerae (bottom) relative abundance in the small (left) and large (right) size fractions for the duration of our study period. The color bar on the right is scaled in terms of relative abundance as a percentage, and the black line represents the mixed layer depth.</w:t>
      </w:r>
    </w:p>
    <w:p w14:paraId="689417D1" w14:textId="264A943F" w:rsidR="009D660D" w:rsidRDefault="002C1CF6" w:rsidP="009D660D">
      <w:r>
        <w:br w:type="page"/>
      </w:r>
    </w:p>
    <w:p w14:paraId="41633F26" w14:textId="77777777" w:rsidR="00A33003" w:rsidRDefault="00266907" w:rsidP="009D660D">
      <w:pPr>
        <w:rPr>
          <w:b/>
          <w:bCs/>
        </w:rPr>
      </w:pPr>
      <w:r>
        <w:rPr>
          <w:b/>
          <w:bCs/>
          <w:noProof/>
        </w:rPr>
        <w:lastRenderedPageBreak/>
        <w:drawing>
          <wp:inline distT="0" distB="0" distL="0" distR="0" wp14:anchorId="464CB270" wp14:editId="1B6960B0">
            <wp:extent cx="4062455" cy="5463915"/>
            <wp:effectExtent l="0" t="0" r="190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64719" cy="5466960"/>
                    </a:xfrm>
                    <a:prstGeom prst="rect">
                      <a:avLst/>
                    </a:prstGeom>
                  </pic:spPr>
                </pic:pic>
              </a:graphicData>
            </a:graphic>
          </wp:inline>
        </w:drawing>
      </w:r>
    </w:p>
    <w:p w14:paraId="146297DA" w14:textId="3B0B73B8" w:rsidR="00266907" w:rsidRDefault="009D660D" w:rsidP="009D660D">
      <w:commentRangeStart w:id="10"/>
      <w:r>
        <w:rPr>
          <w:b/>
          <w:bCs/>
        </w:rPr>
        <w:t>Figure 9</w:t>
      </w:r>
      <w:commentRangeEnd w:id="10"/>
      <w:r w:rsidR="00A33003">
        <w:rPr>
          <w:rStyle w:val="CommentReference"/>
        </w:rPr>
        <w:commentReference w:id="10"/>
      </w:r>
      <w:r>
        <w:t>: Stability vs. diversity metrics for the top 10 most abundant classes in each size fraction. Each class is labeled, and the size of the circle corresponds to its average relative abundance across all samples. Blue classes are prokaryotes while red classes are photosynthetic eukaryotes. Stability (S</w:t>
      </w:r>
      <w:r w:rsidRPr="00A76AF1">
        <w:rPr>
          <w:vertAlign w:val="subscript"/>
        </w:rPr>
        <w:t>T</w:t>
      </w:r>
      <w:r>
        <w:t xml:space="preserve">) is calculated using equation A2 from </w:t>
      </w:r>
      <w:r>
        <w:fldChar w:fldCharType="begin"/>
      </w:r>
      <w:r>
        <w:instrText xml:space="preserve"> ADDIN ZOTERO_ITEM CSL_CITATION {"citationID":"UBUR5WSs","properties":{"formattedCitation":"Lehman and Tilman 2000","plainCitation":"Lehman and Tilman 2000","dontUpdate":true,"noteIndex":0},"citationItems":[{"id":2664,"uris":["http://zotero.org/users/4607776/items/GUZSYLMI"],"uri":["http://zotero.org/users/4607776/items/GUZSYLMI"],"itemData":{"id":2664,"type":"article-journal","abstract":"Three markedly different models of multispecies competition—one mechanistic, one phenomenological, and one statistical—all predict that greater diversity increases the temporal stability of the entire community, decreases the temporal stability of individual populations, and increases community productivity. We deﬁne temporal stability as the ratio of mean abundance to its standard deviation. Interestingly, the temporal stability of entire communities is predicted to increase fairly linearly, without clear saturation, as diversity increases. Species composition is predicted to be as important as diversity in affecting community stability and productivity. The greater temporal stability of more diverse communities is caused by higher productivity at higher diversity (the “overyielding” effect), competitive interactions (the “covariance” effect), and statistical averaging (the “portfolio” effect). The relative contribution of each cause of temporal stability changes as diversity increases, but the net effect is that greater diversity stabilizes the community even though it destabilizes individual populations. This theory agrees with recent experiments and provides a degree of resolution to the diversitystability debate: both sides of the longstanding debate were correct, but one addressed population stability and the other addressed community stability.","container-title":"The American Naturalist","issue":"5","language":"en","page":"534-552","source":"Zotero","title":"Biodiversity, stability, and productivity in competitive communities.","volume":"156","author":[{"family":"Lehman","given":"Clarence L"},{"family":"Tilman","given":"David"}],"issued":{"date-parts":[["2000",11]]}}}],"schema":"https://github.com/citation-style-language/schema/raw/master/csl-citation.json"} </w:instrText>
      </w:r>
      <w:r>
        <w:fldChar w:fldCharType="separate"/>
      </w:r>
      <w:r>
        <w:rPr>
          <w:noProof/>
        </w:rPr>
        <w:t>Lehman and Tilman (2000</w:t>
      </w:r>
      <w:r>
        <w:fldChar w:fldCharType="end"/>
      </w:r>
      <w:r>
        <w:t>), and it includes all samples, regardless of depth or date of sampling.</w:t>
      </w:r>
    </w:p>
    <w:p w14:paraId="20344490" w14:textId="77777777" w:rsidR="00266907" w:rsidRDefault="00266907">
      <w:r>
        <w:br w:type="page"/>
      </w:r>
    </w:p>
    <w:p w14:paraId="1EAE7ACA" w14:textId="25684164" w:rsidR="002C1CF6" w:rsidRDefault="002C1CF6"/>
    <w:p w14:paraId="25F206C1" w14:textId="3B95D079" w:rsidR="002C1CF6" w:rsidRDefault="00266907">
      <w:r>
        <w:rPr>
          <w:noProof/>
        </w:rPr>
        <w:drawing>
          <wp:inline distT="0" distB="0" distL="0" distR="0" wp14:anchorId="7D6B8BA5" wp14:editId="3471AB0D">
            <wp:extent cx="5943600" cy="2971800"/>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7F52F99" w14:textId="70316BA3" w:rsidR="00F228BA" w:rsidRDefault="002C1CF6" w:rsidP="00F228BA">
      <w:r>
        <w:rPr>
          <w:b/>
          <w:bCs/>
        </w:rPr>
        <w:t xml:space="preserve">Figure </w:t>
      </w:r>
      <w:r w:rsidR="009D660D">
        <w:rPr>
          <w:b/>
          <w:bCs/>
        </w:rPr>
        <w:t>10</w:t>
      </w:r>
      <w:r>
        <w:t xml:space="preserve">: Primary producer community composition for the small (left) and large (right) size fractions from all samples. This includes by the Cyanobacteria, displayed at a lineage level, and the Ph. Plastids, displayed at a class level. White columns represent missing or removed samples. The light green color represents other Cyanobacteria, which were not in the top 7 most abundant primary producers, and the dark red color represents other Ph. </w:t>
      </w:r>
      <w:proofErr w:type="spellStart"/>
      <w:r>
        <w:t>Euks</w:t>
      </w:r>
      <w:proofErr w:type="spellEnd"/>
      <w:r>
        <w:t>. Bars are standardized to the primary producer abundance of each sample rather than the entire sequenced community.</w:t>
      </w:r>
    </w:p>
    <w:p w14:paraId="7EA753C2" w14:textId="17A53621" w:rsidR="002C1CF6" w:rsidRDefault="002C1CF6">
      <w:r>
        <w:br w:type="page"/>
      </w:r>
    </w:p>
    <w:p w14:paraId="4BEDFA73" w14:textId="29D40421" w:rsidR="002C1CF6" w:rsidRDefault="00266907">
      <w:r>
        <w:rPr>
          <w:noProof/>
        </w:rPr>
        <w:lastRenderedPageBreak/>
        <w:drawing>
          <wp:inline distT="0" distB="0" distL="0" distR="0" wp14:anchorId="45AF1E56" wp14:editId="5F02E917">
            <wp:extent cx="5943600" cy="2971800"/>
            <wp:effectExtent l="0" t="0" r="0" b="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610D5DA" w14:textId="1B9E3EEA" w:rsidR="00F228BA" w:rsidRDefault="002C1CF6" w:rsidP="00F228BA">
      <w:r>
        <w:rPr>
          <w:b/>
          <w:bCs/>
        </w:rPr>
        <w:t xml:space="preserve">Figure </w:t>
      </w:r>
      <w:r w:rsidR="009D660D">
        <w:rPr>
          <w:b/>
          <w:bCs/>
        </w:rPr>
        <w:t>11</w:t>
      </w:r>
      <w:r>
        <w:t xml:space="preserve">: </w:t>
      </w:r>
      <w:r w:rsidRPr="002C1CF6">
        <w:t>Cyanobiaceae</w:t>
      </w:r>
      <w:r>
        <w:t xml:space="preserve"> OTUs for both size fractions (small on left and large on right) for all samples. White columns represent missing or removed samples. The light blue color represents all other Cyanobiaceae OTUs which were below the top 7 most abundant.</w:t>
      </w:r>
      <w:r w:rsidRPr="002C1CF6">
        <w:t xml:space="preserve"> </w:t>
      </w:r>
      <w:r>
        <w:t>Bars are standardized to the Cyanobiaceae abundance of each sample rather than the entire sequenced community.</w:t>
      </w:r>
    </w:p>
    <w:p w14:paraId="714EE0E4" w14:textId="6CEA038D" w:rsidR="001C267A" w:rsidRDefault="002C1CF6" w:rsidP="00F228BA">
      <w:r>
        <w:br w:type="page"/>
      </w:r>
    </w:p>
    <w:p w14:paraId="3EF3683E" w14:textId="719B891F" w:rsidR="001C267A" w:rsidRDefault="00266907">
      <w:r>
        <w:rPr>
          <w:noProof/>
        </w:rPr>
        <w:lastRenderedPageBreak/>
        <w:drawing>
          <wp:inline distT="0" distB="0" distL="0" distR="0" wp14:anchorId="76E856AE" wp14:editId="178FDC28">
            <wp:extent cx="5943600" cy="2971800"/>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65288C7" w14:textId="604FD471" w:rsidR="001815F9" w:rsidRDefault="001C267A">
      <w:r>
        <w:rPr>
          <w:b/>
          <w:bCs/>
        </w:rPr>
        <w:t xml:space="preserve">Figure </w:t>
      </w:r>
      <w:r w:rsidR="002C1CF6">
        <w:rPr>
          <w:b/>
          <w:bCs/>
        </w:rPr>
        <w:t>1</w:t>
      </w:r>
      <w:r w:rsidR="00165CA1">
        <w:rPr>
          <w:b/>
          <w:bCs/>
        </w:rPr>
        <w:t>2:</w:t>
      </w:r>
      <w:r>
        <w:t xml:space="preserve"> Composition of Actinobacteria tribes for the </w:t>
      </w:r>
      <w:r w:rsidR="00913DB6">
        <w:t>small</w:t>
      </w:r>
      <w:r>
        <w:t xml:space="preserve"> (left) and </w:t>
      </w:r>
      <w:r w:rsidR="00913DB6">
        <w:t>large</w:t>
      </w:r>
      <w:r>
        <w:t xml:space="preserve"> (right) size fractions through time and by depth, with the shallowest (5 m) samples in the top panels and the deepest (90 m) in the bottom panels. Each color represents a different Actinobacteria tribe and white </w:t>
      </w:r>
      <w:r w:rsidR="00D2051F">
        <w:t>columns</w:t>
      </w:r>
      <w:r>
        <w:t xml:space="preserve"> represent missing or removed samples. The </w:t>
      </w:r>
      <w:r w:rsidR="00D2051F">
        <w:t xml:space="preserve">columns </w:t>
      </w:r>
      <w:r>
        <w:t>are standardized to the total Actinobacteria 16S rRNA gene counts rather than the total community.</w:t>
      </w:r>
      <w:r w:rsidR="001815F9">
        <w:t xml:space="preserve"> The dark green bar represents </w:t>
      </w:r>
      <w:r w:rsidR="00D2051F">
        <w:t>all</w:t>
      </w:r>
      <w:r w:rsidR="001815F9">
        <w:t xml:space="preserve"> Actinobacteria tribes </w:t>
      </w:r>
      <w:r w:rsidR="00D2051F">
        <w:t>that are not included in the</w:t>
      </w:r>
      <w:r w:rsidR="001815F9">
        <w:t xml:space="preserve"> 8 most abundant tribes. The legend is ordered from most to least abundant on average.</w:t>
      </w:r>
    </w:p>
    <w:p w14:paraId="772976FD" w14:textId="77777777" w:rsidR="001815F9" w:rsidRDefault="001815F9">
      <w:r>
        <w:br w:type="page"/>
      </w:r>
    </w:p>
    <w:p w14:paraId="60E524DF" w14:textId="4F2E0748" w:rsidR="001C267A" w:rsidRPr="002C1CF6" w:rsidRDefault="002C1CF6">
      <w:pPr>
        <w:rPr>
          <w:b/>
          <w:bCs/>
        </w:rPr>
      </w:pPr>
      <w:r w:rsidRPr="002C1CF6">
        <w:rPr>
          <w:b/>
          <w:bCs/>
        </w:rPr>
        <w:lastRenderedPageBreak/>
        <w:t>References</w:t>
      </w:r>
    </w:p>
    <w:p w14:paraId="6C6E895F" w14:textId="77777777" w:rsidR="00892F05" w:rsidRPr="00892F05" w:rsidRDefault="002C1CF6" w:rsidP="00892F05">
      <w:pPr>
        <w:pStyle w:val="Bibliography"/>
        <w:rPr>
          <w:rFonts w:ascii="Calibri" w:cs="Calibri"/>
        </w:rPr>
      </w:pPr>
      <w:r>
        <w:fldChar w:fldCharType="begin"/>
      </w:r>
      <w:r w:rsidR="00407D6C">
        <w:instrText xml:space="preserve"> ADDIN ZOTERO_BIBL {"uncited":[],"omitted":[],"custom":[]} CSL_BIBLIOGRAPHY </w:instrText>
      </w:r>
      <w:r>
        <w:fldChar w:fldCharType="separate"/>
      </w:r>
      <w:r w:rsidR="00892F05" w:rsidRPr="00892F05">
        <w:rPr>
          <w:rFonts w:ascii="Calibri" w:cs="Calibri"/>
        </w:rPr>
        <w:t xml:space="preserve">Abbott, M. R., K. L. Denman, T. M. Powell, P. J. Richerson, R. C. Richards, and C. R. Goldman. 1984. Mixing and the dynamics of the deep chlorophyll maximum in Lake Tahoe1. Limnol. Oceanogr. </w:t>
      </w:r>
      <w:r w:rsidR="00892F05" w:rsidRPr="00892F05">
        <w:rPr>
          <w:rFonts w:ascii="Calibri" w:cs="Calibri"/>
          <w:b/>
          <w:bCs/>
        </w:rPr>
        <w:t>29</w:t>
      </w:r>
      <w:r w:rsidR="00892F05" w:rsidRPr="00892F05">
        <w:rPr>
          <w:rFonts w:ascii="Calibri" w:cs="Calibri"/>
        </w:rPr>
        <w:t>: 862–878. doi:10.4319/lo.1984.29.4.0862</w:t>
      </w:r>
    </w:p>
    <w:p w14:paraId="6798FE44" w14:textId="77777777" w:rsidR="00892F05" w:rsidRPr="00892F05" w:rsidRDefault="00892F05" w:rsidP="00892F05">
      <w:pPr>
        <w:pStyle w:val="Bibliography"/>
        <w:rPr>
          <w:rFonts w:ascii="Calibri" w:cs="Calibri"/>
        </w:rPr>
      </w:pPr>
      <w:r w:rsidRPr="00892F05">
        <w:rPr>
          <w:rFonts w:ascii="Calibri" w:cs="Calibri"/>
        </w:rPr>
        <w:t xml:space="preserve">Boehrer, B., and M. Schultze. 2009. Density stratification and stability, p. 583–593. </w:t>
      </w:r>
      <w:r w:rsidRPr="00892F05">
        <w:rPr>
          <w:rFonts w:ascii="Calibri" w:cs="Calibri"/>
          <w:i/>
          <w:iCs/>
        </w:rPr>
        <w:t>In</w:t>
      </w:r>
      <w:r w:rsidRPr="00892F05">
        <w:rPr>
          <w:rFonts w:ascii="Calibri" w:cs="Calibri"/>
        </w:rPr>
        <w:t xml:space="preserve"> Encyclopedia of Inland Waters. Elsevier.</w:t>
      </w:r>
    </w:p>
    <w:p w14:paraId="735F612C" w14:textId="77777777" w:rsidR="00892F05" w:rsidRPr="00892F05" w:rsidRDefault="00892F05" w:rsidP="00892F05">
      <w:pPr>
        <w:pStyle w:val="Bibliography"/>
        <w:rPr>
          <w:rFonts w:ascii="Calibri" w:cs="Calibri"/>
        </w:rPr>
      </w:pPr>
      <w:r w:rsidRPr="00892F05">
        <w:rPr>
          <w:rFonts w:ascii="Calibri" w:cs="Calibri"/>
        </w:rPr>
        <w:t xml:space="preserve">Cotner, J. B., and B. A. Biddanda. 2002. Small players, large role: Microbial influence on biogeochemical processes in pelagic aquatic ecosystems. Ecosystems </w:t>
      </w:r>
      <w:r w:rsidRPr="00892F05">
        <w:rPr>
          <w:rFonts w:ascii="Calibri" w:cs="Calibri"/>
          <w:b/>
          <w:bCs/>
        </w:rPr>
        <w:t>5</w:t>
      </w:r>
      <w:r w:rsidRPr="00892F05">
        <w:rPr>
          <w:rFonts w:ascii="Calibri" w:cs="Calibri"/>
        </w:rPr>
        <w:t>: 105–121. doi:10.1007/s10021-001-0059-3</w:t>
      </w:r>
    </w:p>
    <w:p w14:paraId="2D1FD976" w14:textId="77777777" w:rsidR="00892F05" w:rsidRPr="00892F05" w:rsidRDefault="00892F05" w:rsidP="00892F05">
      <w:pPr>
        <w:pStyle w:val="Bibliography"/>
        <w:rPr>
          <w:rFonts w:ascii="Calibri" w:cs="Calibri"/>
        </w:rPr>
      </w:pPr>
      <w:r w:rsidRPr="00892F05">
        <w:rPr>
          <w:rFonts w:ascii="Calibri" w:cs="Calibri"/>
        </w:rPr>
        <w:t xml:space="preserve">Decelle, J., S. Romac, R. F. Stern, and others. 2015. PhytoREF: a reference database of the plastidial 16S rRNA gene of photosynthetic eukaryotes with curated taxonomy. Mol. Ecol. Resour. </w:t>
      </w:r>
      <w:r w:rsidRPr="00892F05">
        <w:rPr>
          <w:rFonts w:ascii="Calibri" w:cs="Calibri"/>
          <w:b/>
          <w:bCs/>
        </w:rPr>
        <w:t>15</w:t>
      </w:r>
      <w:r w:rsidRPr="00892F05">
        <w:rPr>
          <w:rFonts w:ascii="Calibri" w:cs="Calibri"/>
        </w:rPr>
        <w:t>: 1435–1445. doi:10.1111/1755-0998.12401</w:t>
      </w:r>
    </w:p>
    <w:p w14:paraId="39E63CBD" w14:textId="77777777" w:rsidR="00892F05" w:rsidRPr="00892F05" w:rsidRDefault="00892F05" w:rsidP="00892F05">
      <w:pPr>
        <w:pStyle w:val="Bibliography"/>
        <w:rPr>
          <w:rFonts w:ascii="Calibri" w:cs="Calibri"/>
        </w:rPr>
      </w:pPr>
      <w:r w:rsidRPr="00892F05">
        <w:rPr>
          <w:rFonts w:ascii="Calibri" w:cs="Calibri"/>
        </w:rPr>
        <w:t xml:space="preserve">Fee, E. J. 1976. The vertical and seasonal distribution of chlorophyll in lakes of the Experimental Lakes Area, northwestern Ontario: Implications for primary production estimates: Chlorophyll distribution. Limnol. Oceanogr. </w:t>
      </w:r>
      <w:r w:rsidRPr="00892F05">
        <w:rPr>
          <w:rFonts w:ascii="Calibri" w:cs="Calibri"/>
          <w:b/>
          <w:bCs/>
        </w:rPr>
        <w:t>21</w:t>
      </w:r>
      <w:r w:rsidRPr="00892F05">
        <w:rPr>
          <w:rFonts w:ascii="Calibri" w:cs="Calibri"/>
        </w:rPr>
        <w:t>: 767–783. doi:10.4319/lo.1976.21.6.0767</w:t>
      </w:r>
    </w:p>
    <w:p w14:paraId="50B4F354" w14:textId="77777777" w:rsidR="00892F05" w:rsidRPr="00892F05" w:rsidRDefault="00892F05" w:rsidP="00892F05">
      <w:pPr>
        <w:pStyle w:val="Bibliography"/>
        <w:rPr>
          <w:rFonts w:ascii="Calibri" w:cs="Calibri"/>
        </w:rPr>
      </w:pPr>
      <w:r w:rsidRPr="00892F05">
        <w:rPr>
          <w:rFonts w:ascii="Calibri" w:cs="Calibri"/>
        </w:rPr>
        <w:t xml:space="preserve">Garcia, S. L., I. Salka, H.-P. Grossart, and F. Warnecke. 2013. Depth-discrete profiles of bacterial communities reveal pronounced spatio-temporal dynamics related to lake stratification: Depth-discrete profiles in Lake Grosse Fuchskuhle. Environ. Microbiol. Rep. </w:t>
      </w:r>
      <w:r w:rsidRPr="00892F05">
        <w:rPr>
          <w:rFonts w:ascii="Calibri" w:cs="Calibri"/>
          <w:b/>
          <w:bCs/>
        </w:rPr>
        <w:t>5</w:t>
      </w:r>
      <w:r w:rsidRPr="00892F05">
        <w:rPr>
          <w:rFonts w:ascii="Calibri" w:cs="Calibri"/>
        </w:rPr>
        <w:t>: 549–555. doi:10.1111/1758-2229.12044</w:t>
      </w:r>
    </w:p>
    <w:p w14:paraId="48E7C118" w14:textId="77777777" w:rsidR="00892F05" w:rsidRPr="00892F05" w:rsidRDefault="00892F05" w:rsidP="00892F05">
      <w:pPr>
        <w:pStyle w:val="Bibliography"/>
        <w:rPr>
          <w:rFonts w:ascii="Calibri" w:cs="Calibri"/>
        </w:rPr>
      </w:pPr>
      <w:r w:rsidRPr="00892F05">
        <w:rPr>
          <w:rFonts w:ascii="Calibri" w:cs="Calibri"/>
        </w:rPr>
        <w:t>Gaufin, A. R., G. W. Prescott, and J. F. Tibbs. 1976. Limnological studies of Flathead lake Montana: A status report. EPA-600/3-76-039. EPA-600/3-76-039 US EPA.</w:t>
      </w:r>
    </w:p>
    <w:p w14:paraId="7DE79EEA" w14:textId="77777777" w:rsidR="00892F05" w:rsidRPr="00892F05" w:rsidRDefault="00892F05" w:rsidP="00892F05">
      <w:pPr>
        <w:pStyle w:val="Bibliography"/>
        <w:rPr>
          <w:rFonts w:ascii="Calibri" w:cs="Calibri"/>
        </w:rPr>
      </w:pPr>
      <w:r w:rsidRPr="00892F05">
        <w:rPr>
          <w:rFonts w:ascii="Calibri" w:cs="Calibri"/>
        </w:rPr>
        <w:t xml:space="preserve">Hollibaugh, J. T., P. S. Wong, N. Bano, S. K. Pak, E. M. Prager, and C. Orrego. 2001. Stratification of microbial assemblages in Mono Lake, California, and response to a mixing event, p. 45–60. </w:t>
      </w:r>
      <w:r w:rsidRPr="00892F05">
        <w:rPr>
          <w:rFonts w:ascii="Calibri" w:cs="Calibri"/>
          <w:i/>
          <w:iCs/>
        </w:rPr>
        <w:t>In</w:t>
      </w:r>
      <w:r w:rsidRPr="00892F05">
        <w:rPr>
          <w:rFonts w:ascii="Calibri" w:cs="Calibri"/>
        </w:rPr>
        <w:t xml:space="preserve"> J.M. Melack, R. Jellison, and D.B. Herbst [eds.], Saline Lakes. Springer Netherlands.</w:t>
      </w:r>
    </w:p>
    <w:p w14:paraId="39C8781C" w14:textId="77777777" w:rsidR="00892F05" w:rsidRPr="00892F05" w:rsidRDefault="00892F05" w:rsidP="00892F05">
      <w:pPr>
        <w:pStyle w:val="Bibliography"/>
        <w:rPr>
          <w:rFonts w:ascii="Calibri" w:cs="Calibri"/>
        </w:rPr>
      </w:pPr>
      <w:r w:rsidRPr="00892F05">
        <w:rPr>
          <w:rFonts w:ascii="Calibri" w:cs="Calibri"/>
        </w:rPr>
        <w:t xml:space="preserve">Hutchinson, G. E., and H. Loffler. 1956. The thermal classification of lakes. Proc. Natl. Acad. Sci. </w:t>
      </w:r>
      <w:r w:rsidRPr="00892F05">
        <w:rPr>
          <w:rFonts w:ascii="Calibri" w:cs="Calibri"/>
          <w:b/>
          <w:bCs/>
        </w:rPr>
        <w:t>42</w:t>
      </w:r>
      <w:r w:rsidRPr="00892F05">
        <w:rPr>
          <w:rFonts w:ascii="Calibri" w:cs="Calibri"/>
        </w:rPr>
        <w:t>: 84–86.</w:t>
      </w:r>
    </w:p>
    <w:p w14:paraId="5AB4A2D0" w14:textId="77777777" w:rsidR="00892F05" w:rsidRPr="00892F05" w:rsidRDefault="00892F05" w:rsidP="00892F05">
      <w:pPr>
        <w:pStyle w:val="Bibliography"/>
        <w:rPr>
          <w:rFonts w:ascii="Calibri" w:cs="Calibri"/>
        </w:rPr>
      </w:pPr>
      <w:r w:rsidRPr="00892F05">
        <w:rPr>
          <w:rFonts w:ascii="Calibri" w:cs="Calibri"/>
        </w:rPr>
        <w:t xml:space="preserve">Kara, E. L., P. C. Hanson, Y. H. Hu, L. Winslow, and K. D. McMahon. 2013. A decade of seasonal dynamics and co-occurrences within freshwater bacterioplankton communities from eutrophic Lake Mendota, WI, USA. ISME J. </w:t>
      </w:r>
      <w:r w:rsidRPr="00892F05">
        <w:rPr>
          <w:rFonts w:ascii="Calibri" w:cs="Calibri"/>
          <w:b/>
          <w:bCs/>
        </w:rPr>
        <w:t>7</w:t>
      </w:r>
      <w:r w:rsidRPr="00892F05">
        <w:rPr>
          <w:rFonts w:ascii="Calibri" w:cs="Calibri"/>
        </w:rPr>
        <w:t>: 680–684. doi:10.1038/ismej.2012.118</w:t>
      </w:r>
    </w:p>
    <w:p w14:paraId="5ED6DAD4" w14:textId="77777777" w:rsidR="00892F05" w:rsidRPr="00892F05" w:rsidRDefault="00892F05" w:rsidP="00892F05">
      <w:pPr>
        <w:pStyle w:val="Bibliography"/>
        <w:rPr>
          <w:rFonts w:ascii="Calibri" w:cs="Calibri"/>
        </w:rPr>
      </w:pPr>
      <w:r w:rsidRPr="00892F05">
        <w:rPr>
          <w:rFonts w:ascii="Calibri" w:cs="Calibri"/>
        </w:rPr>
        <w:t xml:space="preserve">Klausmeier, C. A., and E. Litchman. 2001. Algal games: The vertical distribution of phytoplankton in poorly mixed water columns. Limnol. Oceanogr. </w:t>
      </w:r>
      <w:r w:rsidRPr="00892F05">
        <w:rPr>
          <w:rFonts w:ascii="Calibri" w:cs="Calibri"/>
          <w:b/>
          <w:bCs/>
        </w:rPr>
        <w:t>46</w:t>
      </w:r>
      <w:r w:rsidRPr="00892F05">
        <w:rPr>
          <w:rFonts w:ascii="Calibri" w:cs="Calibri"/>
        </w:rPr>
        <w:t>: 1998–2007. doi:10.4319/lo.2001.46.8.1998</w:t>
      </w:r>
    </w:p>
    <w:p w14:paraId="7395EBFA" w14:textId="77777777" w:rsidR="00892F05" w:rsidRPr="00892F05" w:rsidRDefault="00892F05" w:rsidP="00892F05">
      <w:pPr>
        <w:pStyle w:val="Bibliography"/>
        <w:rPr>
          <w:rFonts w:ascii="Calibri" w:cs="Calibri"/>
        </w:rPr>
      </w:pPr>
      <w:r w:rsidRPr="00892F05">
        <w:rPr>
          <w:rFonts w:ascii="Calibri" w:cs="Calibri"/>
        </w:rPr>
        <w:t xml:space="preserve">Lehman, C. L., and D. Tilman. 2000. Biodiversity, stability, and productivity in competitive communities. Am. Nat. </w:t>
      </w:r>
      <w:r w:rsidRPr="00892F05">
        <w:rPr>
          <w:rFonts w:ascii="Calibri" w:cs="Calibri"/>
          <w:b/>
          <w:bCs/>
        </w:rPr>
        <w:t>156</w:t>
      </w:r>
      <w:r w:rsidRPr="00892F05">
        <w:rPr>
          <w:rFonts w:ascii="Calibri" w:cs="Calibri"/>
        </w:rPr>
        <w:t>: 534–552.</w:t>
      </w:r>
    </w:p>
    <w:p w14:paraId="598AC46A" w14:textId="77777777" w:rsidR="00892F05" w:rsidRPr="00892F05" w:rsidRDefault="00892F05" w:rsidP="00892F05">
      <w:pPr>
        <w:pStyle w:val="Bibliography"/>
        <w:rPr>
          <w:rFonts w:ascii="Calibri" w:cs="Calibri"/>
        </w:rPr>
      </w:pPr>
      <w:r w:rsidRPr="00892F05">
        <w:rPr>
          <w:rFonts w:ascii="Calibri" w:cs="Calibri"/>
        </w:rPr>
        <w:t xml:space="preserve">Linz, A. M., B. C. Crary, A. Shade, S. Owens, J. A. Gilbert, R. Knight, and K. D. McMahon. 2017. Bacterial community composition and dynamics spanning five years in freshwater bog lakes T.M. LaPara [ed.]. mSphere </w:t>
      </w:r>
      <w:r w:rsidRPr="00892F05">
        <w:rPr>
          <w:rFonts w:ascii="Calibri" w:cs="Calibri"/>
          <w:b/>
          <w:bCs/>
        </w:rPr>
        <w:t>2</w:t>
      </w:r>
      <w:r w:rsidRPr="00892F05">
        <w:rPr>
          <w:rFonts w:ascii="Calibri" w:cs="Calibri"/>
        </w:rPr>
        <w:t>. doi:10.1128/mSphere.00169-17</w:t>
      </w:r>
    </w:p>
    <w:p w14:paraId="3B9DF43E" w14:textId="77777777" w:rsidR="00892F05" w:rsidRPr="00892F05" w:rsidRDefault="00892F05" w:rsidP="00892F05">
      <w:pPr>
        <w:pStyle w:val="Bibliography"/>
        <w:rPr>
          <w:rFonts w:ascii="Calibri" w:cs="Calibri"/>
        </w:rPr>
      </w:pPr>
      <w:r w:rsidRPr="00892F05">
        <w:rPr>
          <w:rFonts w:ascii="Calibri" w:cs="Calibri"/>
        </w:rPr>
        <w:t xml:space="preserve">Newton, R. J., and K. D. McMahon. 2011. Seasonal differences in bacterial community composition following nutrient additions in a eutrophic lake. Environ. Microbiol. </w:t>
      </w:r>
      <w:r w:rsidRPr="00892F05">
        <w:rPr>
          <w:rFonts w:ascii="Calibri" w:cs="Calibri"/>
          <w:b/>
          <w:bCs/>
        </w:rPr>
        <w:t>13</w:t>
      </w:r>
      <w:r w:rsidRPr="00892F05">
        <w:rPr>
          <w:rFonts w:ascii="Calibri" w:cs="Calibri"/>
        </w:rPr>
        <w:t>: 887–899. doi:10.1111/j.1462-2920.2010.02387.x</w:t>
      </w:r>
    </w:p>
    <w:p w14:paraId="35AFD148" w14:textId="77777777" w:rsidR="00892F05" w:rsidRPr="00892F05" w:rsidRDefault="00892F05" w:rsidP="00892F05">
      <w:pPr>
        <w:pStyle w:val="Bibliography"/>
        <w:rPr>
          <w:rFonts w:ascii="Calibri" w:cs="Calibri"/>
        </w:rPr>
      </w:pPr>
      <w:r w:rsidRPr="00892F05">
        <w:rPr>
          <w:rFonts w:ascii="Calibri" w:cs="Calibri"/>
        </w:rPr>
        <w:t>Oksanen, J., F. G. Blanchet, M. Friendly, and others. 2020. vegan: community ecology package.</w:t>
      </w:r>
    </w:p>
    <w:p w14:paraId="34FC7A11" w14:textId="77777777" w:rsidR="00892F05" w:rsidRPr="00892F05" w:rsidRDefault="00892F05" w:rsidP="00892F05">
      <w:pPr>
        <w:pStyle w:val="Bibliography"/>
        <w:rPr>
          <w:rFonts w:ascii="Calibri" w:cs="Calibri"/>
        </w:rPr>
      </w:pPr>
      <w:r w:rsidRPr="00892F05">
        <w:rPr>
          <w:rFonts w:ascii="Calibri" w:cs="Calibri"/>
        </w:rPr>
        <w:lastRenderedPageBreak/>
        <w:t xml:space="preserve">Parada, A. E., D. M. Needham, and J. A. Fuhrman. 2016. Every base matters: Assessing small subunit rRNA primers for marine microbiomes with mock communities, time series and global field samples. Environ. Microbiol. </w:t>
      </w:r>
      <w:r w:rsidRPr="00892F05">
        <w:rPr>
          <w:rFonts w:ascii="Calibri" w:cs="Calibri"/>
          <w:b/>
          <w:bCs/>
        </w:rPr>
        <w:t>18</w:t>
      </w:r>
      <w:r w:rsidRPr="00892F05">
        <w:rPr>
          <w:rFonts w:ascii="Calibri" w:cs="Calibri"/>
        </w:rPr>
        <w:t>: 1403–1414. doi:10.1111/1462-2920.13023</w:t>
      </w:r>
    </w:p>
    <w:p w14:paraId="54E3BFE2" w14:textId="77777777" w:rsidR="00892F05" w:rsidRPr="00892F05" w:rsidRDefault="00892F05" w:rsidP="00892F05">
      <w:pPr>
        <w:pStyle w:val="Bibliography"/>
        <w:rPr>
          <w:rFonts w:ascii="Calibri" w:cs="Calibri"/>
        </w:rPr>
      </w:pPr>
      <w:r w:rsidRPr="00892F05">
        <w:rPr>
          <w:rFonts w:ascii="Calibri" w:cs="Calibri"/>
        </w:rPr>
        <w:t xml:space="preserve">Prepas, E. E., and T. Charette. 2003. Worldwide eutrophication of water bodies: Causes, concerns, controls, p. 311–331. </w:t>
      </w:r>
      <w:r w:rsidRPr="00892F05">
        <w:rPr>
          <w:rFonts w:ascii="Calibri" w:cs="Calibri"/>
          <w:i/>
          <w:iCs/>
        </w:rPr>
        <w:t>In</w:t>
      </w:r>
      <w:r w:rsidRPr="00892F05">
        <w:rPr>
          <w:rFonts w:ascii="Calibri" w:cs="Calibri"/>
        </w:rPr>
        <w:t xml:space="preserve"> Treatise on Geochemistry. Elsevier.</w:t>
      </w:r>
    </w:p>
    <w:p w14:paraId="4045158C" w14:textId="77777777" w:rsidR="00892F05" w:rsidRPr="00892F05" w:rsidRDefault="00892F05" w:rsidP="00892F05">
      <w:pPr>
        <w:pStyle w:val="Bibliography"/>
        <w:rPr>
          <w:rFonts w:ascii="Calibri" w:cs="Calibri"/>
        </w:rPr>
      </w:pPr>
      <w:r w:rsidRPr="00892F05">
        <w:rPr>
          <w:rFonts w:ascii="Calibri" w:cs="Calibri"/>
        </w:rPr>
        <w:t xml:space="preserve">Quast, C., E. Pruesse, P. Yilmaz, J. Gerken, T. Schweer, P. Yarza, J. Peplies, and F. O. Glöckner. 2012. The SILVA ribosomal RNA gene database project: Improved data processing and web-based tools. Nucleic Acids Res. </w:t>
      </w:r>
      <w:r w:rsidRPr="00892F05">
        <w:rPr>
          <w:rFonts w:ascii="Calibri" w:cs="Calibri"/>
          <w:b/>
          <w:bCs/>
        </w:rPr>
        <w:t>41</w:t>
      </w:r>
      <w:r w:rsidRPr="00892F05">
        <w:rPr>
          <w:rFonts w:ascii="Calibri" w:cs="Calibri"/>
        </w:rPr>
        <w:t>: D590–D596. doi:10.1093/nar/gks1219</w:t>
      </w:r>
    </w:p>
    <w:p w14:paraId="35586A89" w14:textId="77777777" w:rsidR="00892F05" w:rsidRPr="00892F05" w:rsidRDefault="00892F05" w:rsidP="00892F05">
      <w:pPr>
        <w:pStyle w:val="Bibliography"/>
        <w:rPr>
          <w:rFonts w:ascii="Calibri" w:cs="Calibri"/>
        </w:rPr>
      </w:pPr>
      <w:r w:rsidRPr="00892F05">
        <w:rPr>
          <w:rFonts w:ascii="Calibri" w:cs="Calibri"/>
        </w:rPr>
        <w:t xml:space="preserve">Rohwer, R. R., J. J. Hamilton, R. J. Newton, and K. D. McMahon. 2018. TaxAss: Leveraging a custom freshwater database achieves fine-scale taxonomic resolution. mSphere </w:t>
      </w:r>
      <w:r w:rsidRPr="00892F05">
        <w:rPr>
          <w:rFonts w:ascii="Calibri" w:cs="Calibri"/>
          <w:b/>
          <w:bCs/>
        </w:rPr>
        <w:t>3</w:t>
      </w:r>
      <w:r w:rsidRPr="00892F05">
        <w:rPr>
          <w:rFonts w:ascii="Calibri" w:cs="Calibri"/>
        </w:rPr>
        <w:t>: e00327-18. doi:10.1128/mSphere.00327-18</w:t>
      </w:r>
    </w:p>
    <w:p w14:paraId="1BFBD8F9" w14:textId="77777777" w:rsidR="00892F05" w:rsidRPr="00892F05" w:rsidRDefault="00892F05" w:rsidP="00892F05">
      <w:pPr>
        <w:pStyle w:val="Bibliography"/>
        <w:rPr>
          <w:rFonts w:ascii="Calibri" w:cs="Calibri"/>
        </w:rPr>
      </w:pPr>
      <w:r w:rsidRPr="00892F05">
        <w:rPr>
          <w:rFonts w:ascii="Calibri" w:cs="Calibri"/>
        </w:rPr>
        <w:t xml:space="preserve">Scheffer, M., S. Carpenter, J. A. Foley, C. Folke, and B. Walker. 2001. Catastrophic shifts in ecosystems. Nature </w:t>
      </w:r>
      <w:r w:rsidRPr="00892F05">
        <w:rPr>
          <w:rFonts w:ascii="Calibri" w:cs="Calibri"/>
          <w:b/>
          <w:bCs/>
        </w:rPr>
        <w:t>413</w:t>
      </w:r>
      <w:r w:rsidRPr="00892F05">
        <w:rPr>
          <w:rFonts w:ascii="Calibri" w:cs="Calibri"/>
        </w:rPr>
        <w:t>: 591–596. doi:10.1038/35098000</w:t>
      </w:r>
    </w:p>
    <w:p w14:paraId="27BF7BB6" w14:textId="77777777" w:rsidR="00892F05" w:rsidRPr="00892F05" w:rsidRDefault="00892F05" w:rsidP="00892F05">
      <w:pPr>
        <w:pStyle w:val="Bibliography"/>
        <w:rPr>
          <w:rFonts w:ascii="Calibri" w:cs="Calibri"/>
        </w:rPr>
      </w:pPr>
      <w:r w:rsidRPr="00892F05">
        <w:rPr>
          <w:rFonts w:ascii="Calibri" w:cs="Calibri"/>
        </w:rPr>
        <w:t xml:space="preserve">Schloss, P. D. 2019. Reintroducing mothur: 10 Years Later A.J. McBain [ed.]. Appl. Environ. Microbiol. </w:t>
      </w:r>
      <w:r w:rsidRPr="00892F05">
        <w:rPr>
          <w:rFonts w:ascii="Calibri" w:cs="Calibri"/>
          <w:b/>
          <w:bCs/>
        </w:rPr>
        <w:t>86</w:t>
      </w:r>
      <w:r w:rsidRPr="00892F05">
        <w:rPr>
          <w:rFonts w:ascii="Calibri" w:cs="Calibri"/>
        </w:rPr>
        <w:t>: e02343-19, /aem/86/2/AEM.02343-19.atom. doi:10.1128/AEM.02343-19</w:t>
      </w:r>
    </w:p>
    <w:p w14:paraId="77F9B1E2" w14:textId="77777777" w:rsidR="00892F05" w:rsidRPr="00892F05" w:rsidRDefault="00892F05" w:rsidP="00892F05">
      <w:pPr>
        <w:pStyle w:val="Bibliography"/>
        <w:rPr>
          <w:rFonts w:ascii="Calibri" w:cs="Calibri"/>
        </w:rPr>
      </w:pPr>
      <w:r w:rsidRPr="00892F05">
        <w:rPr>
          <w:rFonts w:ascii="Calibri" w:cs="Calibri"/>
        </w:rPr>
        <w:t xml:space="preserve">Schloss, P. D., S. L. Westcott, T. Ryabin, and others. 2009. Introducing mothur: Open-source, platform-independent, community-supported software for describing and comparing microbial communities. Appl. Environ. Microbiol. </w:t>
      </w:r>
      <w:r w:rsidRPr="00892F05">
        <w:rPr>
          <w:rFonts w:ascii="Calibri" w:cs="Calibri"/>
          <w:b/>
          <w:bCs/>
        </w:rPr>
        <w:t>75</w:t>
      </w:r>
      <w:r w:rsidRPr="00892F05">
        <w:rPr>
          <w:rFonts w:ascii="Calibri" w:cs="Calibri"/>
        </w:rPr>
        <w:t>: 7537–7541. doi:10.1128/AEM.01541-09</w:t>
      </w:r>
    </w:p>
    <w:p w14:paraId="412A10DB" w14:textId="77777777" w:rsidR="00892F05" w:rsidRPr="00892F05" w:rsidRDefault="00892F05" w:rsidP="00892F05">
      <w:pPr>
        <w:pStyle w:val="Bibliography"/>
        <w:rPr>
          <w:rFonts w:ascii="Calibri" w:cs="Calibri"/>
        </w:rPr>
      </w:pPr>
      <w:r w:rsidRPr="00892F05">
        <w:rPr>
          <w:rFonts w:ascii="Calibri" w:cs="Calibri"/>
        </w:rPr>
        <w:t xml:space="preserve">Shade, A., C.-Y. Chiu, and K. D. McMahon. 2010. Differential bacterial dynamics promote emergent community robustness to lake mixing: An epilimnion to hypolimnion transplant experiment. Environ. Microbiol. </w:t>
      </w:r>
      <w:r w:rsidRPr="00892F05">
        <w:rPr>
          <w:rFonts w:ascii="Calibri" w:cs="Calibri"/>
          <w:b/>
          <w:bCs/>
        </w:rPr>
        <w:t>12</w:t>
      </w:r>
      <w:r w:rsidRPr="00892F05">
        <w:rPr>
          <w:rFonts w:ascii="Calibri" w:cs="Calibri"/>
        </w:rPr>
        <w:t>: 455–466. doi:10.1111/j.1462-2920.2009.02087.x</w:t>
      </w:r>
    </w:p>
    <w:p w14:paraId="05D56ED0" w14:textId="77777777" w:rsidR="00892F05" w:rsidRPr="00892F05" w:rsidRDefault="00892F05" w:rsidP="00892F05">
      <w:pPr>
        <w:pStyle w:val="Bibliography"/>
        <w:rPr>
          <w:rFonts w:ascii="Calibri" w:cs="Calibri"/>
        </w:rPr>
      </w:pPr>
      <w:r w:rsidRPr="00892F05">
        <w:rPr>
          <w:rFonts w:ascii="Calibri" w:cs="Calibri"/>
        </w:rPr>
        <w:t xml:space="preserve">Shade, A., A. D. Kent, S. E. Jones, R. J. Newton, E. W. Triplett, and K. D. McMahon. 2007. Interannual dynamics and phenology of bacterial communities in a eutrophic lake. Limnol. Oceanogr. </w:t>
      </w:r>
      <w:r w:rsidRPr="00892F05">
        <w:rPr>
          <w:rFonts w:ascii="Calibri" w:cs="Calibri"/>
          <w:b/>
          <w:bCs/>
        </w:rPr>
        <w:t>52</w:t>
      </w:r>
      <w:r w:rsidRPr="00892F05">
        <w:rPr>
          <w:rFonts w:ascii="Calibri" w:cs="Calibri"/>
        </w:rPr>
        <w:t>: 487–494. doi:10.4319/lo.2007.52.2.0487</w:t>
      </w:r>
    </w:p>
    <w:p w14:paraId="6808DF73" w14:textId="77777777" w:rsidR="00892F05" w:rsidRPr="00892F05" w:rsidRDefault="00892F05" w:rsidP="00892F05">
      <w:pPr>
        <w:pStyle w:val="Bibliography"/>
        <w:rPr>
          <w:rFonts w:ascii="Calibri" w:cs="Calibri"/>
        </w:rPr>
      </w:pPr>
      <w:r w:rsidRPr="00892F05">
        <w:rPr>
          <w:rFonts w:ascii="Calibri" w:cs="Calibri"/>
        </w:rPr>
        <w:t xml:space="preserve">Shade, A., J. S. Read, D. G. Welkie, Timothy K. Kratz, C. H. Wu, and K. D. McMahon. 2011. Resistance, resilience and recovery: Aquatic bacterial dynamics after water column disturbance. Environ. Microbiol. </w:t>
      </w:r>
      <w:r w:rsidRPr="00892F05">
        <w:rPr>
          <w:rFonts w:ascii="Calibri" w:cs="Calibri"/>
          <w:b/>
          <w:bCs/>
        </w:rPr>
        <w:t>13</w:t>
      </w:r>
      <w:r w:rsidRPr="00892F05">
        <w:rPr>
          <w:rFonts w:ascii="Calibri" w:cs="Calibri"/>
        </w:rPr>
        <w:t>: 2752–2767. doi:10.1111/j.1462-2920.2011.02546.x</w:t>
      </w:r>
    </w:p>
    <w:p w14:paraId="37714054" w14:textId="77777777" w:rsidR="00892F05" w:rsidRPr="00892F05" w:rsidRDefault="00892F05" w:rsidP="00892F05">
      <w:pPr>
        <w:pStyle w:val="Bibliography"/>
        <w:rPr>
          <w:rFonts w:ascii="Calibri" w:cs="Calibri"/>
        </w:rPr>
      </w:pPr>
      <w:r w:rsidRPr="00892F05">
        <w:rPr>
          <w:rFonts w:ascii="Calibri" w:cs="Calibri"/>
        </w:rPr>
        <w:t xml:space="preserve">Spencer, C. N., D. S. Potter, R. T. Bukantis, and J. A. Stanford. 1999. Impact of predation by Mysis relicta on zooplankton in Flathead Lake, Montana, USA. J. Plankton Res. </w:t>
      </w:r>
      <w:r w:rsidRPr="00892F05">
        <w:rPr>
          <w:rFonts w:ascii="Calibri" w:cs="Calibri"/>
          <w:b/>
          <w:bCs/>
        </w:rPr>
        <w:t>21</w:t>
      </w:r>
      <w:r w:rsidRPr="00892F05">
        <w:rPr>
          <w:rFonts w:ascii="Calibri" w:cs="Calibri"/>
        </w:rPr>
        <w:t>: 51–64. doi:10.1093/plankt/21.1.51</w:t>
      </w:r>
    </w:p>
    <w:p w14:paraId="0EBDB288" w14:textId="77777777" w:rsidR="00892F05" w:rsidRPr="00892F05" w:rsidRDefault="00892F05" w:rsidP="00892F05">
      <w:pPr>
        <w:pStyle w:val="Bibliography"/>
        <w:rPr>
          <w:rFonts w:ascii="Calibri" w:cs="Calibri"/>
        </w:rPr>
      </w:pPr>
      <w:r w:rsidRPr="00892F05">
        <w:rPr>
          <w:rFonts w:ascii="Calibri" w:cs="Calibri"/>
        </w:rPr>
        <w:t xml:space="preserve">Stanford, J. A., and B. K. Ellis. 2002. Natural and cultural influences on ecosystem processes in the Flathead River Basin (Montana, British Columbia), </w:t>
      </w:r>
      <w:r w:rsidRPr="00892F05">
        <w:rPr>
          <w:rFonts w:ascii="Calibri" w:cs="Calibri"/>
          <w:i/>
          <w:iCs/>
        </w:rPr>
        <w:t>In</w:t>
      </w:r>
      <w:r w:rsidRPr="00892F05">
        <w:rPr>
          <w:rFonts w:ascii="Calibri" w:cs="Calibri"/>
        </w:rPr>
        <w:t xml:space="preserve"> J.S. Baron [ed.], Rocky Mountain futures: An ecological perspective. Island Press.</w:t>
      </w:r>
    </w:p>
    <w:p w14:paraId="1E76C0FB" w14:textId="77777777" w:rsidR="00892F05" w:rsidRPr="00892F05" w:rsidRDefault="00892F05" w:rsidP="00892F05">
      <w:pPr>
        <w:pStyle w:val="Bibliography"/>
        <w:rPr>
          <w:rFonts w:ascii="Calibri" w:cs="Calibri"/>
        </w:rPr>
      </w:pPr>
      <w:r w:rsidRPr="00892F05">
        <w:rPr>
          <w:rFonts w:ascii="Calibri" w:cs="Calibri"/>
        </w:rPr>
        <w:t xml:space="preserve">Wu, Q. L., and M. W. Hahn. 2006. High predictability of the seasonal dynamics of a species-like Polynucleobacter population in a freshwater lake. Environ. Microbiol. </w:t>
      </w:r>
      <w:r w:rsidRPr="00892F05">
        <w:rPr>
          <w:rFonts w:ascii="Calibri" w:cs="Calibri"/>
          <w:b/>
          <w:bCs/>
        </w:rPr>
        <w:t>8</w:t>
      </w:r>
      <w:r w:rsidRPr="00892F05">
        <w:rPr>
          <w:rFonts w:ascii="Calibri" w:cs="Calibri"/>
        </w:rPr>
        <w:t>: 1660–1666. doi:10.1111/j.1462-2920.2006.01049.x</w:t>
      </w:r>
    </w:p>
    <w:p w14:paraId="4CD63227" w14:textId="77777777" w:rsidR="00892F05" w:rsidRPr="00892F05" w:rsidRDefault="00892F05" w:rsidP="00892F05">
      <w:pPr>
        <w:pStyle w:val="Bibliography"/>
        <w:rPr>
          <w:rFonts w:ascii="Calibri" w:cs="Calibri"/>
        </w:rPr>
      </w:pPr>
      <w:r w:rsidRPr="00892F05">
        <w:rPr>
          <w:rFonts w:ascii="Calibri" w:cs="Calibri"/>
        </w:rPr>
        <w:t xml:space="preserve">Yannarell, A. C., and A. D. Kent. 2009. Bacteria, distribution, and community structure, p. 201–210. </w:t>
      </w:r>
      <w:r w:rsidRPr="00892F05">
        <w:rPr>
          <w:rFonts w:ascii="Calibri" w:cs="Calibri"/>
          <w:i/>
          <w:iCs/>
        </w:rPr>
        <w:t>In</w:t>
      </w:r>
      <w:r w:rsidRPr="00892F05">
        <w:rPr>
          <w:rFonts w:ascii="Calibri" w:cs="Calibri"/>
        </w:rPr>
        <w:t xml:space="preserve"> Encyclopedia of Inland Waters. Elsevier.</w:t>
      </w:r>
    </w:p>
    <w:p w14:paraId="504EDB42" w14:textId="77777777" w:rsidR="00892F05" w:rsidRPr="00892F05" w:rsidRDefault="00892F05" w:rsidP="00892F05">
      <w:pPr>
        <w:pStyle w:val="Bibliography"/>
        <w:rPr>
          <w:rFonts w:ascii="Calibri" w:cs="Calibri"/>
        </w:rPr>
      </w:pPr>
      <w:r w:rsidRPr="00892F05">
        <w:rPr>
          <w:rFonts w:ascii="Calibri" w:cs="Calibri"/>
        </w:rPr>
        <w:t xml:space="preserve">Yilmaz, P., L. W. Parfrey, P. Yarza, and others. 2014. The SILVA and “All-species Living Tree Project (LTP)” taxonomic frameworks. Nucleic Acids Res. </w:t>
      </w:r>
      <w:r w:rsidRPr="00892F05">
        <w:rPr>
          <w:rFonts w:ascii="Calibri" w:cs="Calibri"/>
          <w:b/>
          <w:bCs/>
        </w:rPr>
        <w:t>42</w:t>
      </w:r>
      <w:r w:rsidRPr="00892F05">
        <w:rPr>
          <w:rFonts w:ascii="Calibri" w:cs="Calibri"/>
        </w:rPr>
        <w:t>: D643–D648. doi:10.1093/nar/gkt1209</w:t>
      </w:r>
    </w:p>
    <w:p w14:paraId="7C3E4BB0" w14:textId="77777777" w:rsidR="00892F05" w:rsidRPr="00892F05" w:rsidRDefault="00892F05" w:rsidP="00892F05">
      <w:pPr>
        <w:pStyle w:val="Bibliography"/>
        <w:rPr>
          <w:rFonts w:ascii="Calibri" w:cs="Calibri"/>
        </w:rPr>
      </w:pPr>
      <w:r w:rsidRPr="00892F05">
        <w:rPr>
          <w:rFonts w:ascii="Calibri" w:cs="Calibri"/>
        </w:rPr>
        <w:lastRenderedPageBreak/>
        <w:t xml:space="preserve">Young, R. T. 1935. The life of Flathead Lake, Montana. Ecol. Monogr. </w:t>
      </w:r>
      <w:r w:rsidRPr="00892F05">
        <w:rPr>
          <w:rFonts w:ascii="Calibri" w:cs="Calibri"/>
          <w:b/>
          <w:bCs/>
        </w:rPr>
        <w:t>5</w:t>
      </w:r>
      <w:r w:rsidRPr="00892F05">
        <w:rPr>
          <w:rFonts w:ascii="Calibri" w:cs="Calibri"/>
        </w:rPr>
        <w:t>: 93–163. doi:10.2307/1948520</w:t>
      </w:r>
    </w:p>
    <w:p w14:paraId="33DA385D" w14:textId="5043F5B0" w:rsidR="002C1CF6" w:rsidRPr="001C267A" w:rsidRDefault="002C1CF6">
      <w:r>
        <w:fldChar w:fldCharType="end"/>
      </w:r>
    </w:p>
    <w:sectPr w:rsidR="002C1CF6" w:rsidRPr="001C267A" w:rsidSect="007D084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Evans, Katherine" w:date="2021-11-02T14:06:00Z" w:initials="EK">
    <w:p w14:paraId="4A06381D" w14:textId="77777777" w:rsidR="0072677D" w:rsidRDefault="0072677D">
      <w:pPr>
        <w:pStyle w:val="CommentText"/>
      </w:pPr>
      <w:r>
        <w:rPr>
          <w:rStyle w:val="CommentReference"/>
        </w:rPr>
        <w:annotationRef/>
      </w:r>
      <w:r>
        <w:t>REFS</w:t>
      </w:r>
    </w:p>
    <w:p w14:paraId="02B942FC" w14:textId="0ECC2DD0" w:rsidR="0072677D" w:rsidRDefault="0072677D">
      <w:pPr>
        <w:pStyle w:val="CommentText"/>
      </w:pPr>
    </w:p>
  </w:comment>
  <w:comment w:id="1" w:author="Evans, Katherine" w:date="2021-11-02T14:06:00Z" w:initials="EK">
    <w:p w14:paraId="1C80B5B2" w14:textId="77777777" w:rsidR="0072677D" w:rsidRDefault="0072677D">
      <w:pPr>
        <w:pStyle w:val="CommentText"/>
      </w:pPr>
      <w:r>
        <w:rPr>
          <w:rStyle w:val="CommentReference"/>
        </w:rPr>
        <w:annotationRef/>
      </w:r>
      <w:r>
        <w:t>REFS</w:t>
      </w:r>
    </w:p>
    <w:p w14:paraId="6BA3892C" w14:textId="525B8817" w:rsidR="0072677D" w:rsidRDefault="0072677D">
      <w:pPr>
        <w:pStyle w:val="CommentText"/>
      </w:pPr>
    </w:p>
  </w:comment>
  <w:comment w:id="2" w:author="Evans, Katherine" w:date="2021-11-03T15:03:00Z" w:initials="EK">
    <w:p w14:paraId="379EA4F0" w14:textId="5EFBC21E" w:rsidR="008C776C" w:rsidRDefault="008C776C">
      <w:pPr>
        <w:pStyle w:val="CommentText"/>
      </w:pPr>
      <w:r>
        <w:rPr>
          <w:rStyle w:val="CommentReference"/>
        </w:rPr>
        <w:annotationRef/>
      </w:r>
      <w:r>
        <w:t>Add more</w:t>
      </w:r>
    </w:p>
  </w:comment>
  <w:comment w:id="3" w:author="Evans, Katherine" w:date="2021-11-02T14:07:00Z" w:initials="EK">
    <w:p w14:paraId="78AFCBB7" w14:textId="27A94160" w:rsidR="0072677D" w:rsidRDefault="0072677D">
      <w:pPr>
        <w:pStyle w:val="CommentText"/>
      </w:pPr>
      <w:r>
        <w:rPr>
          <w:rStyle w:val="CommentReference"/>
        </w:rPr>
        <w:annotationRef/>
      </w:r>
      <w:r>
        <w:t>REFS</w:t>
      </w:r>
    </w:p>
  </w:comment>
  <w:comment w:id="4" w:author="Evans, Katherine" w:date="2021-11-02T14:07:00Z" w:initials="EK">
    <w:p w14:paraId="233DD72B" w14:textId="3D4E04AE" w:rsidR="0072677D" w:rsidRDefault="0072677D">
      <w:pPr>
        <w:pStyle w:val="CommentText"/>
      </w:pPr>
      <w:r>
        <w:rPr>
          <w:rStyle w:val="CommentReference"/>
        </w:rPr>
        <w:annotationRef/>
      </w:r>
      <w:r>
        <w:t>REFS</w:t>
      </w:r>
    </w:p>
  </w:comment>
  <w:comment w:id="5" w:author="Evans, Katherine" w:date="2021-11-02T14:07:00Z" w:initials="EK">
    <w:p w14:paraId="78654CD8" w14:textId="77777777" w:rsidR="000F644E" w:rsidRDefault="000F644E" w:rsidP="000F644E">
      <w:pPr>
        <w:pStyle w:val="CommentText"/>
      </w:pPr>
      <w:r>
        <w:rPr>
          <w:rStyle w:val="CommentReference"/>
        </w:rPr>
        <w:annotationRef/>
      </w:r>
      <w:r>
        <w:t>REFS</w:t>
      </w:r>
    </w:p>
  </w:comment>
  <w:comment w:id="6" w:author="Evans, Katherine" w:date="2021-11-02T14:07:00Z" w:initials="EK">
    <w:p w14:paraId="6141EAC9" w14:textId="77777777" w:rsidR="000F644E" w:rsidRDefault="000F644E" w:rsidP="000F644E">
      <w:pPr>
        <w:pStyle w:val="CommentText"/>
      </w:pPr>
      <w:r>
        <w:rPr>
          <w:rStyle w:val="CommentReference"/>
        </w:rPr>
        <w:annotationRef/>
      </w:r>
      <w:r>
        <w:t>REFS</w:t>
      </w:r>
    </w:p>
  </w:comment>
  <w:comment w:id="7" w:author="Evans, Katherine" w:date="2021-11-02T14:07:00Z" w:initials="EK">
    <w:p w14:paraId="780299D0" w14:textId="2F96DC8F" w:rsidR="0072677D" w:rsidRDefault="0072677D">
      <w:pPr>
        <w:pStyle w:val="CommentText"/>
      </w:pPr>
      <w:r>
        <w:rPr>
          <w:rStyle w:val="CommentReference"/>
        </w:rPr>
        <w:annotationRef/>
      </w:r>
      <w:r>
        <w:t>missing</w:t>
      </w:r>
    </w:p>
  </w:comment>
  <w:comment w:id="8" w:author="Matthew Church" w:date="2021-10-27T15:56:00Z" w:initials="MJC">
    <w:p w14:paraId="0082A4A8" w14:textId="77777777" w:rsidR="0072677D" w:rsidRDefault="0072677D" w:rsidP="0072677D">
      <w:pPr>
        <w:pStyle w:val="CommentText"/>
      </w:pPr>
      <w:r>
        <w:rPr>
          <w:rStyle w:val="CommentReference"/>
        </w:rPr>
        <w:annotationRef/>
      </w:r>
      <w:r>
        <w:t>This may not fly…you may need to provide the data yourself.</w:t>
      </w:r>
    </w:p>
  </w:comment>
  <w:comment w:id="9" w:author="Evans, Katherine" w:date="2021-10-13T09:47:00Z" w:initials="EK">
    <w:p w14:paraId="006539C7" w14:textId="1DBF4003" w:rsidR="00F14637" w:rsidRDefault="00F14637" w:rsidP="005256BD">
      <w:pPr>
        <w:pStyle w:val="CommentText"/>
      </w:pPr>
      <w:r>
        <w:rPr>
          <w:rStyle w:val="CommentReference"/>
        </w:rPr>
        <w:annotationRef/>
      </w:r>
      <w:r w:rsidR="0092379E">
        <w:t xml:space="preserve">I need to find a way to make the light profile more visible and am changing how it’s </w:t>
      </w:r>
      <w:proofErr w:type="spellStart"/>
      <w:r w:rsidR="0092379E">
        <w:t>interprolated</w:t>
      </w:r>
      <w:proofErr w:type="spellEnd"/>
      <w:r w:rsidR="0092379E">
        <w:t>,</w:t>
      </w:r>
      <w:r w:rsidR="005256BD">
        <w:t xml:space="preserve"> but that’s something I can fiddle with while you have this draft, so I’m sending you the busted version of the figure.</w:t>
      </w:r>
    </w:p>
  </w:comment>
  <w:comment w:id="10" w:author="Evans, Katherine" w:date="2021-10-29T11:18:00Z" w:initials="EK">
    <w:p w14:paraId="177A5E76" w14:textId="0617BBA2" w:rsidR="00A33003" w:rsidRDefault="00A33003">
      <w:pPr>
        <w:pStyle w:val="CommentText"/>
      </w:pPr>
      <w:r>
        <w:rPr>
          <w:rStyle w:val="CommentReference"/>
        </w:rPr>
        <w:annotationRef/>
      </w:r>
      <w:r>
        <w:t>Maybe separate into 5 and 90 m – high stability at depth and not at the surface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2B942FC" w15:done="0"/>
  <w15:commentEx w15:paraId="6BA3892C" w15:done="0"/>
  <w15:commentEx w15:paraId="379EA4F0" w15:done="0"/>
  <w15:commentEx w15:paraId="78AFCBB7" w15:done="0"/>
  <w15:commentEx w15:paraId="233DD72B" w15:done="0"/>
  <w15:commentEx w15:paraId="78654CD8" w15:done="0"/>
  <w15:commentEx w15:paraId="6141EAC9" w15:done="0"/>
  <w15:commentEx w15:paraId="780299D0" w15:done="0"/>
  <w15:commentEx w15:paraId="0082A4A8" w15:done="0"/>
  <w15:commentEx w15:paraId="006539C7" w15:done="0"/>
  <w15:commentEx w15:paraId="177A5E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2BC47A" w16cex:dateUtc="2021-11-02T20:06:00Z"/>
  <w16cex:commentExtensible w16cex:durableId="252BC47D" w16cex:dateUtc="2021-11-02T20:06:00Z"/>
  <w16cex:commentExtensible w16cex:durableId="252D2344" w16cex:dateUtc="2021-11-03T21:03:00Z"/>
  <w16cex:commentExtensible w16cex:durableId="252BC486" w16cex:dateUtc="2021-11-02T20:07:00Z"/>
  <w16cex:commentExtensible w16cex:durableId="252BC489" w16cex:dateUtc="2021-11-02T20:07:00Z"/>
  <w16cex:commentExtensible w16cex:durableId="252BC492" w16cex:dateUtc="2021-11-02T20:07:00Z"/>
  <w16cex:commentExtensible w16cex:durableId="252BC496" w16cex:dateUtc="2021-11-02T20:07:00Z"/>
  <w16cex:commentExtensible w16cex:durableId="252BC4A9" w16cex:dateUtc="2021-11-02T20:07:00Z"/>
  <w16cex:commentExtensible w16cex:durableId="25112996" w16cex:dateUtc="2021-10-13T15:47:00Z"/>
  <w16cex:commentExtensible w16cex:durableId="252656F7" w16cex:dateUtc="2021-10-29T17: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2B942FC" w16cid:durableId="252BC47A"/>
  <w16cid:commentId w16cid:paraId="6BA3892C" w16cid:durableId="252BC47D"/>
  <w16cid:commentId w16cid:paraId="379EA4F0" w16cid:durableId="252D2344"/>
  <w16cid:commentId w16cid:paraId="78AFCBB7" w16cid:durableId="252BC486"/>
  <w16cid:commentId w16cid:paraId="233DD72B" w16cid:durableId="252BC489"/>
  <w16cid:commentId w16cid:paraId="78654CD8" w16cid:durableId="252BC492"/>
  <w16cid:commentId w16cid:paraId="6141EAC9" w16cid:durableId="252BC496"/>
  <w16cid:commentId w16cid:paraId="780299D0" w16cid:durableId="252BC4A9"/>
  <w16cid:commentId w16cid:paraId="0082A4A8" w16cid:durableId="2523F540"/>
  <w16cid:commentId w16cid:paraId="006539C7" w16cid:durableId="25112996"/>
  <w16cid:commentId w16cid:paraId="177A5E76" w16cid:durableId="252656F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DA61D6"/>
    <w:multiLevelType w:val="hybridMultilevel"/>
    <w:tmpl w:val="4950DF54"/>
    <w:lvl w:ilvl="0" w:tplc="7BA6EBEC">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D53687"/>
    <w:multiLevelType w:val="hybridMultilevel"/>
    <w:tmpl w:val="1C4E5AA4"/>
    <w:lvl w:ilvl="0" w:tplc="2AFC77E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2A82373"/>
    <w:multiLevelType w:val="hybridMultilevel"/>
    <w:tmpl w:val="C9C8A136"/>
    <w:lvl w:ilvl="0" w:tplc="49CC95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vans, Katherine">
    <w15:presenceInfo w15:providerId="AD" w15:userId="S::ke128425@umconnect.umt.edu::fbeefbb6-92c6-4d08-afda-1e41a5d8d9df"/>
  </w15:person>
  <w15:person w15:author="Matthew Church">
    <w15:presenceInfo w15:providerId="None" w15:userId="Matthew Chur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5937"/>
    <w:rsid w:val="00002D09"/>
    <w:rsid w:val="000120CE"/>
    <w:rsid w:val="000306B9"/>
    <w:rsid w:val="000365AE"/>
    <w:rsid w:val="0005493F"/>
    <w:rsid w:val="00087C83"/>
    <w:rsid w:val="000B24F9"/>
    <w:rsid w:val="000C05A9"/>
    <w:rsid w:val="000C1DD9"/>
    <w:rsid w:val="000D367D"/>
    <w:rsid w:val="000F2856"/>
    <w:rsid w:val="000F644E"/>
    <w:rsid w:val="00100D77"/>
    <w:rsid w:val="00130BAA"/>
    <w:rsid w:val="00160662"/>
    <w:rsid w:val="00165CA1"/>
    <w:rsid w:val="00166816"/>
    <w:rsid w:val="001815F9"/>
    <w:rsid w:val="00182F5B"/>
    <w:rsid w:val="001875DE"/>
    <w:rsid w:val="001A0706"/>
    <w:rsid w:val="001C267A"/>
    <w:rsid w:val="001F7CC5"/>
    <w:rsid w:val="00221CD2"/>
    <w:rsid w:val="0022222E"/>
    <w:rsid w:val="0026177C"/>
    <w:rsid w:val="00266907"/>
    <w:rsid w:val="002C1CF6"/>
    <w:rsid w:val="002D6F0F"/>
    <w:rsid w:val="00303722"/>
    <w:rsid w:val="00322AD8"/>
    <w:rsid w:val="0033483A"/>
    <w:rsid w:val="003453F7"/>
    <w:rsid w:val="003D11ED"/>
    <w:rsid w:val="003D1438"/>
    <w:rsid w:val="003E76A0"/>
    <w:rsid w:val="003F7FE0"/>
    <w:rsid w:val="00403687"/>
    <w:rsid w:val="00407D6C"/>
    <w:rsid w:val="00424EE9"/>
    <w:rsid w:val="00442FA2"/>
    <w:rsid w:val="00454213"/>
    <w:rsid w:val="0048714B"/>
    <w:rsid w:val="00487629"/>
    <w:rsid w:val="004A33F4"/>
    <w:rsid w:val="004B7C54"/>
    <w:rsid w:val="004C4130"/>
    <w:rsid w:val="00503CB5"/>
    <w:rsid w:val="00516932"/>
    <w:rsid w:val="005256BD"/>
    <w:rsid w:val="005327FE"/>
    <w:rsid w:val="0055606B"/>
    <w:rsid w:val="0056064B"/>
    <w:rsid w:val="005B1A56"/>
    <w:rsid w:val="005D4684"/>
    <w:rsid w:val="006129B6"/>
    <w:rsid w:val="00631FC0"/>
    <w:rsid w:val="00644571"/>
    <w:rsid w:val="006567C0"/>
    <w:rsid w:val="006573A7"/>
    <w:rsid w:val="006A63BC"/>
    <w:rsid w:val="006C0A93"/>
    <w:rsid w:val="006D6445"/>
    <w:rsid w:val="0072677D"/>
    <w:rsid w:val="0072792D"/>
    <w:rsid w:val="00750372"/>
    <w:rsid w:val="00754E0F"/>
    <w:rsid w:val="007610BD"/>
    <w:rsid w:val="00763529"/>
    <w:rsid w:val="0079393C"/>
    <w:rsid w:val="007C086C"/>
    <w:rsid w:val="007C44DB"/>
    <w:rsid w:val="007D0841"/>
    <w:rsid w:val="0080074E"/>
    <w:rsid w:val="00834133"/>
    <w:rsid w:val="00884F94"/>
    <w:rsid w:val="00892F05"/>
    <w:rsid w:val="008C776C"/>
    <w:rsid w:val="00913DB6"/>
    <w:rsid w:val="0092379E"/>
    <w:rsid w:val="009245B9"/>
    <w:rsid w:val="009309A4"/>
    <w:rsid w:val="00942489"/>
    <w:rsid w:val="0095765B"/>
    <w:rsid w:val="00957D51"/>
    <w:rsid w:val="00977DB5"/>
    <w:rsid w:val="009A4804"/>
    <w:rsid w:val="009C5E6B"/>
    <w:rsid w:val="009D660D"/>
    <w:rsid w:val="00A02BD0"/>
    <w:rsid w:val="00A13EE6"/>
    <w:rsid w:val="00A23C59"/>
    <w:rsid w:val="00A33003"/>
    <w:rsid w:val="00A76AF1"/>
    <w:rsid w:val="00AB09CB"/>
    <w:rsid w:val="00AB1EBF"/>
    <w:rsid w:val="00AB62BF"/>
    <w:rsid w:val="00AD0438"/>
    <w:rsid w:val="00AE67E7"/>
    <w:rsid w:val="00AF4A2E"/>
    <w:rsid w:val="00B15FA8"/>
    <w:rsid w:val="00B24660"/>
    <w:rsid w:val="00B43ABF"/>
    <w:rsid w:val="00B51DD6"/>
    <w:rsid w:val="00B54BB4"/>
    <w:rsid w:val="00B54DC5"/>
    <w:rsid w:val="00B579B4"/>
    <w:rsid w:val="00B6085F"/>
    <w:rsid w:val="00B70925"/>
    <w:rsid w:val="00B931B7"/>
    <w:rsid w:val="00C1190F"/>
    <w:rsid w:val="00C13C04"/>
    <w:rsid w:val="00C2057A"/>
    <w:rsid w:val="00C30A63"/>
    <w:rsid w:val="00C354C7"/>
    <w:rsid w:val="00C803E1"/>
    <w:rsid w:val="00CA3DC2"/>
    <w:rsid w:val="00CB6275"/>
    <w:rsid w:val="00CC5538"/>
    <w:rsid w:val="00CF079E"/>
    <w:rsid w:val="00D2051F"/>
    <w:rsid w:val="00D44A0B"/>
    <w:rsid w:val="00D751C7"/>
    <w:rsid w:val="00D947D3"/>
    <w:rsid w:val="00D96DFC"/>
    <w:rsid w:val="00D97BD6"/>
    <w:rsid w:val="00DD2E7F"/>
    <w:rsid w:val="00DD379D"/>
    <w:rsid w:val="00DD582B"/>
    <w:rsid w:val="00E079A8"/>
    <w:rsid w:val="00E33F47"/>
    <w:rsid w:val="00E41208"/>
    <w:rsid w:val="00E43541"/>
    <w:rsid w:val="00E65195"/>
    <w:rsid w:val="00E662B0"/>
    <w:rsid w:val="00E95937"/>
    <w:rsid w:val="00EB4E65"/>
    <w:rsid w:val="00EB579D"/>
    <w:rsid w:val="00EB6FC9"/>
    <w:rsid w:val="00EC336A"/>
    <w:rsid w:val="00F14637"/>
    <w:rsid w:val="00F228BA"/>
    <w:rsid w:val="00F23D47"/>
    <w:rsid w:val="00F36D13"/>
    <w:rsid w:val="00F51E85"/>
    <w:rsid w:val="00F65D60"/>
    <w:rsid w:val="00FC0101"/>
    <w:rsid w:val="00FC19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E0CB908"/>
  <w15:docId w15:val="{3EFBED4F-8461-8542-A452-F7607A415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9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21CD2"/>
    <w:rPr>
      <w:sz w:val="16"/>
      <w:szCs w:val="16"/>
    </w:rPr>
  </w:style>
  <w:style w:type="paragraph" w:styleId="CommentText">
    <w:name w:val="annotation text"/>
    <w:basedOn w:val="Normal"/>
    <w:link w:val="CommentTextChar"/>
    <w:uiPriority w:val="99"/>
    <w:unhideWhenUsed/>
    <w:rsid w:val="00221CD2"/>
    <w:rPr>
      <w:sz w:val="20"/>
      <w:szCs w:val="20"/>
    </w:rPr>
  </w:style>
  <w:style w:type="character" w:customStyle="1" w:styleId="CommentTextChar">
    <w:name w:val="Comment Text Char"/>
    <w:basedOn w:val="DefaultParagraphFont"/>
    <w:link w:val="CommentText"/>
    <w:uiPriority w:val="99"/>
    <w:rsid w:val="00221CD2"/>
    <w:rPr>
      <w:sz w:val="20"/>
      <w:szCs w:val="20"/>
    </w:rPr>
  </w:style>
  <w:style w:type="paragraph" w:styleId="ListParagraph">
    <w:name w:val="List Paragraph"/>
    <w:basedOn w:val="Normal"/>
    <w:uiPriority w:val="34"/>
    <w:qFormat/>
    <w:rsid w:val="004B7C54"/>
    <w:pPr>
      <w:ind w:left="720"/>
      <w:contextualSpacing/>
    </w:pPr>
  </w:style>
  <w:style w:type="paragraph" w:styleId="CommentSubject">
    <w:name w:val="annotation subject"/>
    <w:basedOn w:val="CommentText"/>
    <w:next w:val="CommentText"/>
    <w:link w:val="CommentSubjectChar"/>
    <w:uiPriority w:val="99"/>
    <w:semiHidden/>
    <w:unhideWhenUsed/>
    <w:rsid w:val="00D97BD6"/>
    <w:rPr>
      <w:b/>
      <w:bCs/>
    </w:rPr>
  </w:style>
  <w:style w:type="character" w:customStyle="1" w:styleId="CommentSubjectChar">
    <w:name w:val="Comment Subject Char"/>
    <w:basedOn w:val="CommentTextChar"/>
    <w:link w:val="CommentSubject"/>
    <w:uiPriority w:val="99"/>
    <w:semiHidden/>
    <w:rsid w:val="00D97BD6"/>
    <w:rPr>
      <w:b/>
      <w:bCs/>
      <w:sz w:val="20"/>
      <w:szCs w:val="20"/>
    </w:rPr>
  </w:style>
  <w:style w:type="paragraph" w:styleId="Bibliography">
    <w:name w:val="Bibliography"/>
    <w:basedOn w:val="Normal"/>
    <w:next w:val="Normal"/>
    <w:uiPriority w:val="37"/>
    <w:unhideWhenUsed/>
    <w:rsid w:val="002C1CF6"/>
    <w:pPr>
      <w:ind w:left="720" w:hanging="720"/>
    </w:pPr>
  </w:style>
  <w:style w:type="character" w:styleId="PlaceholderText">
    <w:name w:val="Placeholder Text"/>
    <w:basedOn w:val="DefaultParagraphFont"/>
    <w:uiPriority w:val="99"/>
    <w:semiHidden/>
    <w:rsid w:val="00E4354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24</Pages>
  <Words>19363</Words>
  <Characters>110373</Characters>
  <Application>Microsoft Office Word</Application>
  <DocSecurity>0</DocSecurity>
  <Lines>919</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Evans, Katherine</dc:creator>
  <cp:keywords/>
  <dc:description/>
  <cp:lastModifiedBy>Evans, Katherine</cp:lastModifiedBy>
  <cp:revision>3</cp:revision>
  <cp:lastPrinted>2021-10-28T02:29:00Z</cp:lastPrinted>
  <dcterms:created xsi:type="dcterms:W3CDTF">2021-11-05T16:52:00Z</dcterms:created>
  <dcterms:modified xsi:type="dcterms:W3CDTF">2021-11-05T17:35:00Z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id="dtuwR7no"/&gt;&lt;style id="http://www.zotero.org/styles/limnology-and-oceanography-modified" hasBibliography="1" bibliographyStyleHasBeenSet="1"/&gt;&lt;prefs&gt;&lt;pref name="fieldType" value="Field"/&gt;&lt;pref n</vt:lpwstr>
  </property>
  <property fmtid="{D5CDD505-2E9C-101B-9397-08002B2CF9AE}" pid="3" name="ZOTERO_PREF_2">
    <vt:lpwstr>ame="automaticJournalAbbreviations" value="true"/&gt;&lt;/prefs&gt;&lt;/data&gt;</vt:lpwstr>
  </property>
</Properties>
</file>